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8E7D6" w14:textId="560E3302" w:rsidR="00DF5280" w:rsidRPr="00DE39F7" w:rsidRDefault="00A60A68">
      <w:pPr>
        <w:widowControl/>
        <w:jc w:val="center"/>
        <w:rPr>
          <w:rFonts w:ascii="Calibri" w:hAnsi="Calibri" w:cs="Calibri"/>
          <w:b/>
          <w:sz w:val="32"/>
          <w:szCs w:val="32"/>
        </w:rPr>
      </w:pPr>
      <w:r w:rsidRPr="00DE39F7">
        <w:rPr>
          <w:rFonts w:ascii="Calibri" w:hAnsi="Calibri" w:cs="Calibri"/>
          <w:b/>
          <w:sz w:val="32"/>
          <w:szCs w:val="32"/>
        </w:rPr>
        <w:t xml:space="preserve">Algoma </w:t>
      </w:r>
      <w:r w:rsidR="00E44138" w:rsidRPr="00DE39F7">
        <w:rPr>
          <w:rFonts w:ascii="Calibri" w:hAnsi="Calibri" w:cs="Calibri"/>
          <w:b/>
          <w:sz w:val="32"/>
          <w:szCs w:val="32"/>
        </w:rPr>
        <w:fldChar w:fldCharType="begin"/>
      </w:r>
      <w:r w:rsidR="00E44138" w:rsidRPr="00DE39F7">
        <w:rPr>
          <w:rFonts w:ascii="Calibri" w:hAnsi="Calibri" w:cs="Calibri"/>
          <w:b/>
          <w:sz w:val="32"/>
          <w:szCs w:val="32"/>
        </w:rPr>
        <w:instrText xml:space="preserve"> SEQ CHAPTER \h \r 1</w:instrText>
      </w:r>
      <w:r w:rsidR="00E44138" w:rsidRPr="00DE39F7">
        <w:rPr>
          <w:rFonts w:ascii="Calibri" w:hAnsi="Calibri" w:cs="Calibri"/>
          <w:b/>
          <w:sz w:val="32"/>
          <w:szCs w:val="32"/>
        </w:rPr>
        <w:fldChar w:fldCharType="end"/>
      </w:r>
      <w:r w:rsidR="00E44138" w:rsidRPr="00DE39F7">
        <w:rPr>
          <w:rFonts w:ascii="Calibri" w:hAnsi="Calibri" w:cs="Calibri"/>
          <w:b/>
          <w:sz w:val="32"/>
          <w:szCs w:val="32"/>
        </w:rPr>
        <w:t>Synod</w:t>
      </w:r>
    </w:p>
    <w:p w14:paraId="76521ABB" w14:textId="77777777" w:rsidR="00DF5280" w:rsidRPr="00DE39F7" w:rsidRDefault="00DF5280">
      <w:pPr>
        <w:widowControl/>
        <w:jc w:val="both"/>
        <w:rPr>
          <w:rFonts w:ascii="Calibri" w:hAnsi="Calibri" w:cs="Calibri"/>
          <w:b/>
          <w:sz w:val="32"/>
          <w:szCs w:val="32"/>
        </w:rPr>
      </w:pPr>
    </w:p>
    <w:p w14:paraId="79C7B940" w14:textId="7E1AD12B" w:rsidR="00A60A68" w:rsidRPr="00DE39F7" w:rsidRDefault="00A60A68" w:rsidP="00A60A68">
      <w:pPr>
        <w:widowControl/>
        <w:jc w:val="center"/>
        <w:rPr>
          <w:rFonts w:ascii="Calibri" w:hAnsi="Calibri" w:cs="Calibri"/>
          <w:b/>
          <w:sz w:val="32"/>
          <w:szCs w:val="32"/>
        </w:rPr>
      </w:pPr>
      <w:r w:rsidRPr="00DE39F7">
        <w:rPr>
          <w:rFonts w:ascii="Calibri" w:hAnsi="Calibri" w:cs="Calibri"/>
          <w:b/>
          <w:sz w:val="32"/>
          <w:szCs w:val="32"/>
        </w:rPr>
        <w:t>2019</w:t>
      </w:r>
    </w:p>
    <w:p w14:paraId="65D767D0" w14:textId="77777777" w:rsidR="00A60A68" w:rsidRPr="00DE39F7" w:rsidRDefault="00A60A68" w:rsidP="00A60A68">
      <w:pPr>
        <w:widowControl/>
        <w:jc w:val="center"/>
        <w:rPr>
          <w:rFonts w:ascii="Calibri" w:hAnsi="Calibri" w:cs="Calibri"/>
          <w:b/>
          <w:sz w:val="32"/>
          <w:szCs w:val="32"/>
        </w:rPr>
      </w:pPr>
    </w:p>
    <w:p w14:paraId="13B686E2" w14:textId="77777777" w:rsidR="00A60A68" w:rsidRPr="00DE39F7" w:rsidRDefault="00A60A68" w:rsidP="00A60A68">
      <w:pPr>
        <w:widowControl/>
        <w:jc w:val="center"/>
        <w:rPr>
          <w:rFonts w:ascii="Calibri-Bold" w:hAnsi="Calibri-Bold" w:cs="Calibri-Bold"/>
          <w:sz w:val="32"/>
          <w:szCs w:val="32"/>
        </w:rPr>
      </w:pPr>
    </w:p>
    <w:p w14:paraId="46D86B06" w14:textId="77777777" w:rsidR="00DF5280" w:rsidRPr="00DE39F7" w:rsidRDefault="00DF5280">
      <w:pPr>
        <w:widowControl/>
        <w:jc w:val="both"/>
        <w:rPr>
          <w:rFonts w:ascii="Calibri-Bold" w:hAnsi="Calibri-Bold" w:cs="Calibri-Bold"/>
          <w:sz w:val="32"/>
          <w:szCs w:val="32"/>
        </w:rPr>
      </w:pPr>
    </w:p>
    <w:p w14:paraId="778E9F04" w14:textId="5C614A4A" w:rsidR="00DF5280" w:rsidRPr="00DE39F7" w:rsidRDefault="00E44138">
      <w:pPr>
        <w:widowControl/>
        <w:jc w:val="center"/>
        <w:rPr>
          <w:rFonts w:ascii="Calibri-Bold" w:hAnsi="Calibri-Bold" w:cs="Calibri-Bold"/>
          <w:b/>
          <w:bCs/>
          <w:sz w:val="32"/>
          <w:szCs w:val="32"/>
        </w:rPr>
      </w:pPr>
      <w:r w:rsidRPr="00DE39F7">
        <w:rPr>
          <w:rFonts w:ascii="Calibri-Bold" w:hAnsi="Calibri-Bold" w:cs="Calibri-Bold"/>
          <w:b/>
          <w:bCs/>
          <w:sz w:val="32"/>
          <w:szCs w:val="32"/>
        </w:rPr>
        <w:t xml:space="preserve">AMENDMENT TO </w:t>
      </w:r>
      <w:r w:rsidR="00A60A68" w:rsidRPr="00DE39F7">
        <w:rPr>
          <w:rFonts w:ascii="Calibri-Bold" w:hAnsi="Calibri-Bold" w:cs="Calibri-Bold"/>
          <w:b/>
          <w:bCs/>
          <w:sz w:val="32"/>
          <w:szCs w:val="32"/>
        </w:rPr>
        <w:t xml:space="preserve">GENERAL SYNOD </w:t>
      </w:r>
      <w:r w:rsidRPr="00DE39F7">
        <w:rPr>
          <w:rFonts w:ascii="Calibri-Bold" w:hAnsi="Calibri-Bold" w:cs="Calibri-Bold"/>
          <w:b/>
          <w:bCs/>
          <w:sz w:val="32"/>
          <w:szCs w:val="32"/>
        </w:rPr>
        <w:t>CANON XXI</w:t>
      </w:r>
    </w:p>
    <w:p w14:paraId="1B6BEFF2" w14:textId="77777777" w:rsidR="00A60A68" w:rsidRPr="00DE39F7" w:rsidRDefault="00A60A68">
      <w:pPr>
        <w:widowControl/>
        <w:jc w:val="center"/>
        <w:rPr>
          <w:rFonts w:ascii="Calibri-Bold" w:hAnsi="Calibri-Bold" w:cs="Calibri-Bold"/>
          <w:b/>
          <w:bCs/>
          <w:sz w:val="32"/>
          <w:szCs w:val="32"/>
        </w:rPr>
      </w:pPr>
    </w:p>
    <w:p w14:paraId="3577547D" w14:textId="77777777" w:rsidR="00DF5280" w:rsidRPr="00DE39F7" w:rsidRDefault="00E44138">
      <w:pPr>
        <w:widowControl/>
        <w:jc w:val="center"/>
        <w:rPr>
          <w:rFonts w:ascii="Calibri-Bold" w:hAnsi="Calibri-Bold" w:cs="Calibri-Bold"/>
          <w:b/>
          <w:bCs/>
          <w:sz w:val="32"/>
          <w:szCs w:val="32"/>
        </w:rPr>
      </w:pPr>
      <w:r w:rsidRPr="00DE39F7">
        <w:rPr>
          <w:rFonts w:ascii="Calibri-Bold" w:hAnsi="Calibri-Bold" w:cs="Calibri-Bold"/>
          <w:b/>
          <w:bCs/>
          <w:sz w:val="32"/>
          <w:szCs w:val="32"/>
        </w:rPr>
        <w:t>(THE MARRIAGE CANON)</w:t>
      </w:r>
    </w:p>
    <w:p w14:paraId="3DF118F3" w14:textId="77777777" w:rsidR="00DF5280" w:rsidRPr="00DE39F7" w:rsidRDefault="00DF5280">
      <w:pPr>
        <w:widowControl/>
        <w:jc w:val="both"/>
        <w:rPr>
          <w:rFonts w:ascii="Calibri-Bold" w:hAnsi="Calibri-Bold" w:cs="Calibri-Bold"/>
          <w:b/>
          <w:bCs/>
          <w:sz w:val="32"/>
          <w:szCs w:val="32"/>
        </w:rPr>
      </w:pPr>
    </w:p>
    <w:p w14:paraId="6556FE70" w14:textId="77777777" w:rsidR="00DF5280" w:rsidRPr="00DE39F7" w:rsidRDefault="00DF5280">
      <w:pPr>
        <w:widowControl/>
        <w:jc w:val="both"/>
        <w:rPr>
          <w:rFonts w:ascii="Calibri-Bold" w:hAnsi="Calibri-Bold" w:cs="Calibri-Bold"/>
          <w:b/>
          <w:bCs/>
          <w:sz w:val="32"/>
          <w:szCs w:val="32"/>
        </w:rPr>
      </w:pPr>
    </w:p>
    <w:p w14:paraId="556BF88F" w14:textId="77777777" w:rsidR="00DF5280" w:rsidRPr="00DE39F7" w:rsidRDefault="00DF5280">
      <w:pPr>
        <w:widowControl/>
        <w:jc w:val="both"/>
        <w:rPr>
          <w:rFonts w:ascii="Calibri-Bold" w:hAnsi="Calibri-Bold" w:cs="Calibri-Bold"/>
          <w:b/>
          <w:bCs/>
          <w:sz w:val="32"/>
          <w:szCs w:val="32"/>
        </w:rPr>
      </w:pPr>
    </w:p>
    <w:p w14:paraId="2A2B790A" w14:textId="77777777" w:rsidR="00DF5280" w:rsidRPr="00DE39F7" w:rsidRDefault="00DF5280">
      <w:pPr>
        <w:widowControl/>
        <w:jc w:val="both"/>
        <w:rPr>
          <w:rFonts w:ascii="Calibri-Bold" w:hAnsi="Calibri-Bold" w:cs="Calibri-Bold"/>
          <w:b/>
          <w:bCs/>
          <w:sz w:val="32"/>
          <w:szCs w:val="32"/>
        </w:rPr>
      </w:pPr>
    </w:p>
    <w:p w14:paraId="60CF4E78" w14:textId="77777777" w:rsidR="00DF5280" w:rsidRPr="00DE39F7" w:rsidRDefault="00DF5280">
      <w:pPr>
        <w:widowControl/>
        <w:jc w:val="both"/>
        <w:rPr>
          <w:rFonts w:ascii="Calibri-Bold" w:hAnsi="Calibri-Bold" w:cs="Calibri-Bold"/>
          <w:b/>
          <w:bCs/>
          <w:sz w:val="32"/>
          <w:szCs w:val="32"/>
        </w:rPr>
      </w:pPr>
    </w:p>
    <w:p w14:paraId="0C0249A2" w14:textId="77777777" w:rsidR="00DF5280" w:rsidRPr="00DE39F7" w:rsidRDefault="00DF5280">
      <w:pPr>
        <w:widowControl/>
        <w:jc w:val="both"/>
        <w:rPr>
          <w:rFonts w:ascii="Calibri-Bold" w:hAnsi="Calibri-Bold" w:cs="Calibri-Bold"/>
          <w:b/>
          <w:bCs/>
          <w:sz w:val="32"/>
          <w:szCs w:val="32"/>
        </w:rPr>
      </w:pPr>
    </w:p>
    <w:p w14:paraId="4ECF7EE1" w14:textId="77777777" w:rsidR="00DF5280" w:rsidRPr="00DE39F7" w:rsidRDefault="00DF5280">
      <w:pPr>
        <w:widowControl/>
        <w:jc w:val="both"/>
        <w:rPr>
          <w:rFonts w:ascii="Calibri-Bold" w:hAnsi="Calibri-Bold" w:cs="Calibri-Bold"/>
          <w:b/>
          <w:bCs/>
          <w:sz w:val="32"/>
          <w:szCs w:val="32"/>
        </w:rPr>
      </w:pPr>
    </w:p>
    <w:p w14:paraId="09434BF8" w14:textId="77777777" w:rsidR="00DF5280" w:rsidRPr="00DE39F7" w:rsidRDefault="00DF5280">
      <w:pPr>
        <w:widowControl/>
        <w:jc w:val="both"/>
        <w:rPr>
          <w:rFonts w:ascii="Calibri-Bold" w:hAnsi="Calibri-Bold" w:cs="Calibri-Bold"/>
          <w:b/>
          <w:bCs/>
          <w:sz w:val="32"/>
          <w:szCs w:val="32"/>
        </w:rPr>
      </w:pPr>
    </w:p>
    <w:p w14:paraId="40B10236" w14:textId="77777777" w:rsidR="00DF5280" w:rsidRPr="00DE39F7" w:rsidRDefault="00E44138">
      <w:pPr>
        <w:widowControl/>
        <w:jc w:val="both"/>
        <w:rPr>
          <w:rFonts w:ascii="Calibri-Bold" w:hAnsi="Calibri-Bold" w:cs="Calibri-Bold"/>
          <w:b/>
          <w:bCs/>
          <w:sz w:val="32"/>
          <w:szCs w:val="32"/>
        </w:rPr>
      </w:pPr>
      <w:r w:rsidRPr="00DE39F7">
        <w:rPr>
          <w:sz w:val="32"/>
          <w:szCs w:val="32"/>
        </w:rPr>
        <w:br w:type="page"/>
      </w:r>
    </w:p>
    <w:p w14:paraId="61AEB412" w14:textId="77777777" w:rsidR="00DF5280" w:rsidRPr="00DE39F7" w:rsidRDefault="00E44138">
      <w:pPr>
        <w:widowControl/>
        <w:jc w:val="center"/>
        <w:rPr>
          <w:rFonts w:ascii="Calibri-Bold" w:hAnsi="Calibri-Bold" w:cs="Calibri-Bold"/>
          <w:b/>
          <w:bCs/>
          <w:sz w:val="32"/>
          <w:szCs w:val="32"/>
        </w:rPr>
      </w:pPr>
      <w:r w:rsidRPr="00DE39F7">
        <w:rPr>
          <w:rFonts w:ascii="Calibri-Bold" w:hAnsi="Calibri-Bold" w:cs="Calibri-Bold"/>
          <w:b/>
          <w:bCs/>
          <w:sz w:val="32"/>
          <w:szCs w:val="32"/>
        </w:rPr>
        <w:lastRenderedPageBreak/>
        <w:t>HOW DID WE GET HERE?</w:t>
      </w:r>
    </w:p>
    <w:p w14:paraId="063F0A4F" w14:textId="77777777" w:rsidR="00DF5280" w:rsidRPr="00DE39F7" w:rsidRDefault="00DF5280">
      <w:pPr>
        <w:widowControl/>
        <w:jc w:val="both"/>
        <w:rPr>
          <w:rFonts w:ascii="Calibri-Bold" w:hAnsi="Calibri-Bold" w:cs="Calibri-Bold"/>
          <w:b/>
          <w:bCs/>
          <w:sz w:val="32"/>
          <w:szCs w:val="32"/>
        </w:rPr>
      </w:pPr>
    </w:p>
    <w:p w14:paraId="424B1BA7" w14:textId="77777777" w:rsidR="00DF5280" w:rsidRPr="00DE39F7" w:rsidRDefault="00E44138">
      <w:pPr>
        <w:widowControl/>
        <w:jc w:val="both"/>
        <w:rPr>
          <w:rFonts w:ascii="Calibri-Bold" w:hAnsi="Calibri-Bold" w:cs="Calibri-Bold"/>
          <w:i/>
          <w:iCs/>
          <w:sz w:val="32"/>
          <w:szCs w:val="32"/>
        </w:rPr>
      </w:pPr>
      <w:r w:rsidRPr="00DE39F7">
        <w:rPr>
          <w:rFonts w:ascii="Calibri-Bold" w:hAnsi="Calibri-Bold" w:cs="Calibri-Bold"/>
          <w:b/>
          <w:bCs/>
          <w:i/>
          <w:iCs/>
          <w:sz w:val="32"/>
          <w:szCs w:val="32"/>
        </w:rPr>
        <w:t>Direction from GS 2013 to prepare an amendment to Canon XXI (The Marriage Canon)</w:t>
      </w:r>
      <w:r w:rsidRPr="00DE39F7">
        <w:rPr>
          <w:rFonts w:ascii="Calibri-Bold" w:hAnsi="Calibri-Bold" w:cs="Calibri-Bold"/>
          <w:i/>
          <w:iCs/>
          <w:sz w:val="32"/>
          <w:szCs w:val="32"/>
        </w:rPr>
        <w:t xml:space="preserve">  </w:t>
      </w:r>
    </w:p>
    <w:p w14:paraId="5670AAB6" w14:textId="77777777" w:rsidR="00DF5280" w:rsidRPr="00DE39F7" w:rsidRDefault="00DF5280">
      <w:pPr>
        <w:widowControl/>
        <w:jc w:val="both"/>
        <w:rPr>
          <w:rFonts w:ascii="Calibri-Bold" w:hAnsi="Calibri-Bold" w:cs="Calibri-Bold"/>
          <w:sz w:val="32"/>
          <w:szCs w:val="32"/>
        </w:rPr>
      </w:pPr>
    </w:p>
    <w:p w14:paraId="3B51E82D" w14:textId="77777777" w:rsidR="00DF5280" w:rsidRPr="00DE39F7" w:rsidRDefault="00E44138">
      <w:pPr>
        <w:widowControl/>
        <w:jc w:val="both"/>
        <w:rPr>
          <w:rFonts w:ascii="Calibri" w:hAnsi="Calibri" w:cs="Calibri"/>
          <w:sz w:val="32"/>
          <w:szCs w:val="32"/>
        </w:rPr>
      </w:pPr>
      <w:r w:rsidRPr="00DE39F7">
        <w:rPr>
          <w:rFonts w:ascii="Calibri-Bold" w:hAnsi="Calibri-Bold" w:cs="Calibri-Bold"/>
          <w:sz w:val="32"/>
          <w:szCs w:val="32"/>
        </w:rPr>
        <w:t xml:space="preserve">General Synod </w:t>
      </w:r>
      <w:r w:rsidRPr="00DE39F7">
        <w:rPr>
          <w:rFonts w:ascii="Calibri-Bold" w:hAnsi="Calibri-Bold" w:cs="Calibri-Bold"/>
          <w:b/>
          <w:bCs/>
          <w:sz w:val="32"/>
          <w:szCs w:val="32"/>
        </w:rPr>
        <w:t>2013</w:t>
      </w:r>
      <w:r w:rsidRPr="00DE39F7">
        <w:rPr>
          <w:rFonts w:ascii="Calibri-Bold" w:hAnsi="Calibri-Bold" w:cs="Calibri-Bold"/>
          <w:sz w:val="32"/>
          <w:szCs w:val="32"/>
        </w:rPr>
        <w:t xml:space="preserve"> directed</w:t>
      </w:r>
      <w:r w:rsidRPr="00DE39F7">
        <w:rPr>
          <w:rFonts w:ascii="Calibri" w:hAnsi="Calibri" w:cs="Calibri"/>
          <w:sz w:val="32"/>
          <w:szCs w:val="32"/>
        </w:rPr>
        <w:t xml:space="preserve"> Council of General Synod to prepare a motion for General Synod 2016 to make two specific types of amendments to the Marriage Canon:</w:t>
      </w:r>
    </w:p>
    <w:p w14:paraId="5044DAF1" w14:textId="77777777" w:rsidR="00DF5280" w:rsidRPr="00DE39F7" w:rsidRDefault="00DF5280">
      <w:pPr>
        <w:widowControl/>
        <w:jc w:val="both"/>
        <w:rPr>
          <w:rFonts w:ascii="Calibri" w:hAnsi="Calibri" w:cs="Calibri"/>
          <w:sz w:val="32"/>
          <w:szCs w:val="32"/>
        </w:rPr>
      </w:pPr>
    </w:p>
    <w:p w14:paraId="7C902C29" w14:textId="77777777" w:rsidR="00DF5280" w:rsidRPr="00DE39F7" w:rsidRDefault="00E44138">
      <w:pPr>
        <w:widowControl/>
        <w:tabs>
          <w:tab w:val="left" w:pos="720"/>
          <w:tab w:val="left" w:pos="1440"/>
          <w:tab w:val="left" w:pos="2160"/>
        </w:tabs>
        <w:ind w:left="2160" w:right="720" w:hanging="720"/>
        <w:jc w:val="both"/>
        <w:rPr>
          <w:rFonts w:ascii="Calibri" w:hAnsi="Calibri" w:cs="Calibri"/>
          <w:sz w:val="32"/>
          <w:szCs w:val="32"/>
        </w:rPr>
      </w:pPr>
      <w:r w:rsidRPr="00DE39F7">
        <w:rPr>
          <w:rFonts w:ascii="Calibri" w:hAnsi="Calibri" w:cs="Calibri"/>
          <w:sz w:val="32"/>
          <w:szCs w:val="32"/>
        </w:rPr>
        <w:t xml:space="preserve">[1] </w:t>
      </w:r>
      <w:r w:rsidRPr="00DE39F7">
        <w:rPr>
          <w:rFonts w:ascii="Calibri" w:hAnsi="Calibri" w:cs="Calibri"/>
          <w:sz w:val="32"/>
          <w:szCs w:val="32"/>
        </w:rPr>
        <w:tab/>
      </w:r>
      <w:proofErr w:type="gramStart"/>
      <w:r w:rsidRPr="00DE39F7">
        <w:rPr>
          <w:rFonts w:ascii="Calibri" w:hAnsi="Calibri" w:cs="Calibri"/>
          <w:sz w:val="32"/>
          <w:szCs w:val="32"/>
        </w:rPr>
        <w:t>to</w:t>
      </w:r>
      <w:proofErr w:type="gramEnd"/>
      <w:r w:rsidRPr="00DE39F7">
        <w:rPr>
          <w:rFonts w:ascii="Calibri" w:hAnsi="Calibri" w:cs="Calibri"/>
          <w:sz w:val="32"/>
          <w:szCs w:val="32"/>
        </w:rPr>
        <w:t xml:space="preserve"> allow the marriage of same sex couples in the same way as opposite sex couples, and </w:t>
      </w:r>
    </w:p>
    <w:p w14:paraId="41FB0E37" w14:textId="77777777" w:rsidR="00DF5280" w:rsidRPr="00DE39F7" w:rsidRDefault="00DF5280">
      <w:pPr>
        <w:widowControl/>
        <w:jc w:val="both"/>
        <w:rPr>
          <w:rFonts w:ascii="Calibri" w:hAnsi="Calibri" w:cs="Calibri"/>
          <w:sz w:val="32"/>
          <w:szCs w:val="32"/>
        </w:rPr>
      </w:pPr>
    </w:p>
    <w:p w14:paraId="575D2E6B" w14:textId="77777777" w:rsidR="00DF5280" w:rsidRPr="00DE39F7" w:rsidRDefault="00E44138">
      <w:pPr>
        <w:widowControl/>
        <w:tabs>
          <w:tab w:val="left" w:pos="720"/>
          <w:tab w:val="left" w:pos="1440"/>
          <w:tab w:val="left" w:pos="2160"/>
        </w:tabs>
        <w:ind w:left="2160" w:right="720" w:hanging="720"/>
        <w:jc w:val="both"/>
        <w:rPr>
          <w:rFonts w:ascii="Calibri" w:hAnsi="Calibri" w:cs="Calibri"/>
          <w:sz w:val="32"/>
          <w:szCs w:val="32"/>
        </w:rPr>
      </w:pPr>
      <w:r w:rsidRPr="00DE39F7">
        <w:rPr>
          <w:rFonts w:ascii="Calibri" w:hAnsi="Calibri" w:cs="Calibri"/>
          <w:sz w:val="32"/>
          <w:szCs w:val="32"/>
        </w:rPr>
        <w:t>[2]</w:t>
      </w:r>
      <w:r w:rsidRPr="00DE39F7">
        <w:rPr>
          <w:rFonts w:ascii="Calibri" w:hAnsi="Calibri" w:cs="Calibri"/>
          <w:sz w:val="32"/>
          <w:szCs w:val="32"/>
        </w:rPr>
        <w:tab/>
      </w:r>
      <w:proofErr w:type="gramStart"/>
      <w:r w:rsidRPr="00DE39F7">
        <w:rPr>
          <w:rFonts w:ascii="Calibri" w:hAnsi="Calibri" w:cs="Calibri"/>
          <w:sz w:val="32"/>
          <w:szCs w:val="32"/>
        </w:rPr>
        <w:t>to</w:t>
      </w:r>
      <w:proofErr w:type="gramEnd"/>
      <w:r w:rsidRPr="00DE39F7">
        <w:rPr>
          <w:rFonts w:ascii="Calibri" w:hAnsi="Calibri" w:cs="Calibri"/>
          <w:sz w:val="32"/>
          <w:szCs w:val="32"/>
        </w:rPr>
        <w:t xml:space="preserve"> include a conscience clause so that no member of the clergy, bishop, congregation or diocese should be constrained to participate in </w:t>
      </w:r>
      <w:r w:rsidRPr="00DE39F7">
        <w:rPr>
          <w:rFonts w:ascii="Calibri" w:hAnsi="Calibri" w:cs="Calibri"/>
          <w:i/>
          <w:iCs/>
          <w:sz w:val="32"/>
          <w:szCs w:val="32"/>
        </w:rPr>
        <w:t>or authorize</w:t>
      </w:r>
      <w:r w:rsidRPr="00DE39F7">
        <w:rPr>
          <w:rFonts w:ascii="Calibri" w:hAnsi="Calibri" w:cs="Calibri"/>
          <w:sz w:val="32"/>
          <w:szCs w:val="32"/>
        </w:rPr>
        <w:t xml:space="preserve"> such marriages against the dictates of their conscience.</w:t>
      </w:r>
    </w:p>
    <w:p w14:paraId="2CCAA1EE" w14:textId="77777777" w:rsidR="00DF5280" w:rsidRPr="00DE39F7" w:rsidRDefault="00DF5280">
      <w:pPr>
        <w:widowControl/>
        <w:jc w:val="both"/>
        <w:rPr>
          <w:rFonts w:ascii="Calibri-Bold" w:hAnsi="Calibri-Bold" w:cs="Calibri-Bold"/>
          <w:b/>
          <w:bCs/>
          <w:sz w:val="32"/>
          <w:szCs w:val="32"/>
        </w:rPr>
      </w:pPr>
    </w:p>
    <w:p w14:paraId="74B2DFE1" w14:textId="77777777" w:rsidR="00DF5280" w:rsidRPr="00DE39F7" w:rsidRDefault="00E44138">
      <w:pPr>
        <w:widowControl/>
        <w:jc w:val="both"/>
        <w:rPr>
          <w:rFonts w:ascii="Calibri-Bold" w:hAnsi="Calibri-Bold" w:cs="Calibri-Bold"/>
          <w:sz w:val="32"/>
          <w:szCs w:val="32"/>
        </w:rPr>
      </w:pPr>
      <w:r w:rsidRPr="00DE39F7">
        <w:rPr>
          <w:rFonts w:ascii="Calibri-Bold" w:hAnsi="Calibri-Bold" w:cs="Calibri-Bold"/>
          <w:b/>
          <w:bCs/>
          <w:i/>
          <w:iCs/>
          <w:sz w:val="32"/>
          <w:szCs w:val="32"/>
        </w:rPr>
        <w:t>The Marriage Canon Commission</w:t>
      </w:r>
    </w:p>
    <w:p w14:paraId="0D43B254" w14:textId="77777777" w:rsidR="00DF5280" w:rsidRPr="00DE39F7" w:rsidRDefault="00DF5280">
      <w:pPr>
        <w:widowControl/>
        <w:jc w:val="both"/>
        <w:rPr>
          <w:rFonts w:ascii="Calibri-Bold" w:hAnsi="Calibri-Bold" w:cs="Calibri-Bold"/>
          <w:sz w:val="32"/>
          <w:szCs w:val="32"/>
        </w:rPr>
      </w:pPr>
    </w:p>
    <w:p w14:paraId="791CF018" w14:textId="77777777" w:rsidR="00DF5280" w:rsidRPr="00DE39F7" w:rsidRDefault="00E44138">
      <w:pPr>
        <w:widowControl/>
        <w:jc w:val="both"/>
        <w:rPr>
          <w:rFonts w:ascii="Calibri-Bold" w:hAnsi="Calibri-Bold" w:cs="Calibri-Bold"/>
          <w:sz w:val="32"/>
          <w:szCs w:val="32"/>
        </w:rPr>
      </w:pPr>
      <w:r w:rsidRPr="00DE39F7">
        <w:rPr>
          <w:rFonts w:ascii="Calibri-Bold" w:hAnsi="Calibri-Bold" w:cs="Calibri-Bold"/>
          <w:sz w:val="32"/>
          <w:szCs w:val="32"/>
        </w:rPr>
        <w:t xml:space="preserve">Council of General Synod established the Marriage Canon Commission to consider how to proceed with the direction from GS 2013.  The Commission received submissions from many persons and also commissioned some reports to it on particular topics.  In due course it presented its report (“This Holy Estate”) to Council of General Synod, which can be found at </w:t>
      </w:r>
      <w:hyperlink r:id="rId6" w:history="1">
        <w:r w:rsidRPr="00DE39F7">
          <w:rPr>
            <w:rStyle w:val="SYSHYPERTEXT"/>
            <w:rFonts w:ascii="Calibri-Bold" w:hAnsi="Calibri-Bold" w:cs="Calibri-Bold"/>
            <w:sz w:val="32"/>
            <w:szCs w:val="32"/>
          </w:rPr>
          <w:t>https://www.anglican.ca/about/ccc/cogs/cmc/</w:t>
        </w:r>
      </w:hyperlink>
      <w:r w:rsidRPr="00DE39F7">
        <w:rPr>
          <w:rFonts w:ascii="Calibri-Bold" w:hAnsi="Calibri-Bold" w:cs="Calibri-Bold"/>
          <w:sz w:val="32"/>
          <w:szCs w:val="32"/>
        </w:rPr>
        <w:t xml:space="preserve"> .</w:t>
      </w:r>
    </w:p>
    <w:p w14:paraId="6633AFAB" w14:textId="77777777" w:rsidR="00DF5280" w:rsidRPr="00DE39F7" w:rsidRDefault="00DF5280">
      <w:pPr>
        <w:widowControl/>
        <w:jc w:val="both"/>
        <w:rPr>
          <w:rFonts w:ascii="Calibri-Bold" w:hAnsi="Calibri-Bold" w:cs="Calibri-Bold"/>
          <w:sz w:val="32"/>
          <w:szCs w:val="32"/>
        </w:rPr>
      </w:pPr>
    </w:p>
    <w:p w14:paraId="67E72323" w14:textId="77777777" w:rsidR="00DF5280" w:rsidRPr="00DE39F7" w:rsidRDefault="00DF5280">
      <w:pPr>
        <w:widowControl/>
        <w:jc w:val="both"/>
        <w:rPr>
          <w:rFonts w:ascii="Calibri-Bold" w:hAnsi="Calibri-Bold" w:cs="Calibri-Bold"/>
          <w:sz w:val="32"/>
          <w:szCs w:val="32"/>
        </w:rPr>
      </w:pPr>
    </w:p>
    <w:p w14:paraId="293BE4C3" w14:textId="77777777" w:rsidR="00DF5280" w:rsidRPr="00DE39F7" w:rsidRDefault="00DF5280">
      <w:pPr>
        <w:widowControl/>
        <w:jc w:val="both"/>
        <w:rPr>
          <w:rFonts w:ascii="Calibri-Bold" w:hAnsi="Calibri-Bold" w:cs="Calibri-Bold"/>
          <w:sz w:val="32"/>
          <w:szCs w:val="32"/>
        </w:rPr>
      </w:pPr>
    </w:p>
    <w:p w14:paraId="79C3C7A8" w14:textId="77777777" w:rsidR="00DF5280" w:rsidRPr="00DE39F7" w:rsidRDefault="00E44138">
      <w:pPr>
        <w:widowControl/>
        <w:jc w:val="center"/>
        <w:rPr>
          <w:rFonts w:ascii="Calibri-Bold" w:hAnsi="Calibri-Bold" w:cs="Calibri-Bold"/>
          <w:sz w:val="32"/>
          <w:szCs w:val="32"/>
        </w:rPr>
      </w:pPr>
      <w:r w:rsidRPr="00DE39F7">
        <w:rPr>
          <w:sz w:val="32"/>
          <w:szCs w:val="32"/>
        </w:rPr>
        <w:br w:type="page"/>
      </w:r>
      <w:r w:rsidRPr="00DE39F7">
        <w:rPr>
          <w:rFonts w:ascii="Calibri-Bold" w:hAnsi="Calibri-Bold" w:cs="Calibri-Bold"/>
          <w:b/>
          <w:bCs/>
          <w:sz w:val="32"/>
          <w:szCs w:val="32"/>
        </w:rPr>
        <w:lastRenderedPageBreak/>
        <w:t>THE STRUCTURE OF CANON XXI</w:t>
      </w:r>
    </w:p>
    <w:p w14:paraId="66CF686C" w14:textId="77777777" w:rsidR="00DF5280" w:rsidRPr="00DE39F7" w:rsidRDefault="00DF5280">
      <w:pPr>
        <w:widowControl/>
        <w:jc w:val="both"/>
        <w:rPr>
          <w:rFonts w:ascii="Calibri-Bold" w:hAnsi="Calibri-Bold" w:cs="Calibri-Bold"/>
          <w:sz w:val="32"/>
          <w:szCs w:val="32"/>
        </w:rPr>
      </w:pPr>
    </w:p>
    <w:p w14:paraId="3738F90E" w14:textId="77777777" w:rsidR="00DF5280" w:rsidRPr="00DE39F7" w:rsidRDefault="00E44138">
      <w:pPr>
        <w:widowControl/>
        <w:jc w:val="both"/>
        <w:rPr>
          <w:rFonts w:ascii="Calibri-Bold" w:hAnsi="Calibri-Bold" w:cs="Calibri-Bold"/>
          <w:sz w:val="32"/>
          <w:szCs w:val="32"/>
        </w:rPr>
      </w:pPr>
      <w:r w:rsidRPr="00DE39F7">
        <w:rPr>
          <w:rFonts w:ascii="Calibri-Bold" w:hAnsi="Calibri-Bold" w:cs="Calibri-Bold"/>
          <w:sz w:val="32"/>
          <w:szCs w:val="32"/>
        </w:rPr>
        <w:t>General Synod enacted Canon XXI in its current form in 1967 after a lengthy consideration of permitting divorced persons to be married by the Church.</w:t>
      </w:r>
    </w:p>
    <w:p w14:paraId="1FB759FE" w14:textId="77777777" w:rsidR="00DF5280" w:rsidRPr="00DE39F7" w:rsidRDefault="00DF5280">
      <w:pPr>
        <w:widowControl/>
        <w:jc w:val="both"/>
        <w:rPr>
          <w:rFonts w:ascii="Calibri-Bold" w:hAnsi="Calibri-Bold" w:cs="Calibri-Bold"/>
          <w:sz w:val="32"/>
          <w:szCs w:val="32"/>
        </w:rPr>
      </w:pPr>
    </w:p>
    <w:p w14:paraId="580418D3" w14:textId="77777777" w:rsidR="00DF5280" w:rsidRPr="00DE39F7" w:rsidRDefault="00E44138">
      <w:pPr>
        <w:widowControl/>
        <w:jc w:val="both"/>
        <w:rPr>
          <w:rFonts w:ascii="Calibri-Bold" w:hAnsi="Calibri-Bold" w:cs="Calibri-Bold"/>
          <w:sz w:val="32"/>
          <w:szCs w:val="32"/>
        </w:rPr>
      </w:pPr>
      <w:r w:rsidRPr="00DE39F7">
        <w:rPr>
          <w:rFonts w:ascii="Calibri-Bold" w:hAnsi="Calibri-Bold" w:cs="Calibri-Bold"/>
          <w:sz w:val="32"/>
          <w:szCs w:val="32"/>
        </w:rPr>
        <w:t>It has a somewhat unusual structure:</w:t>
      </w:r>
    </w:p>
    <w:p w14:paraId="30392F4B" w14:textId="77777777" w:rsidR="00DF5280" w:rsidRPr="00DE39F7" w:rsidRDefault="00DF5280">
      <w:pPr>
        <w:widowControl/>
        <w:jc w:val="both"/>
        <w:rPr>
          <w:rFonts w:ascii="Calibri-Bold" w:hAnsi="Calibri-Bold" w:cs="Calibri-Bold"/>
          <w:sz w:val="32"/>
          <w:szCs w:val="32"/>
        </w:rPr>
      </w:pPr>
    </w:p>
    <w:p w14:paraId="1CD82584" w14:textId="77777777" w:rsidR="00DF5280" w:rsidRPr="00DE39F7" w:rsidRDefault="00E44138">
      <w:pPr>
        <w:pStyle w:val="a0"/>
        <w:widowControl/>
        <w:tabs>
          <w:tab w:val="left" w:pos="720"/>
        </w:tabs>
        <w:ind w:left="720" w:firstLine="720"/>
        <w:rPr>
          <w:rFonts w:ascii="Calibri-Bold" w:hAnsi="Calibri-Bold" w:cs="Calibri-Bold"/>
          <w:sz w:val="32"/>
          <w:szCs w:val="32"/>
        </w:rPr>
      </w:pPr>
      <w:r w:rsidRPr="00DE39F7">
        <w:rPr>
          <w:rFonts w:ascii="Calibri-Bold" w:hAnsi="Calibri-Bold" w:cs="Calibri-Bold"/>
          <w:sz w:val="32"/>
          <w:szCs w:val="32"/>
        </w:rPr>
        <w:t>∙</w:t>
      </w:r>
      <w:r w:rsidRPr="00DE39F7">
        <w:rPr>
          <w:rFonts w:ascii="Calibri-Bold" w:hAnsi="Calibri-Bold" w:cs="Calibri-Bold"/>
          <w:sz w:val="32"/>
          <w:szCs w:val="32"/>
        </w:rPr>
        <w:tab/>
      </w:r>
      <w:r w:rsidRPr="00DE39F7">
        <w:rPr>
          <w:rFonts w:ascii="Calibri-Bold" w:hAnsi="Calibri-Bold" w:cs="Calibri-Bold"/>
          <w:sz w:val="32"/>
          <w:szCs w:val="32"/>
        </w:rPr>
        <w:tab/>
        <w:t>The Preface—which describes the evolution and complexity of Christian understanding(s) of Marriage</w:t>
      </w:r>
    </w:p>
    <w:p w14:paraId="2B24078E" w14:textId="77777777" w:rsidR="00DF5280" w:rsidRPr="00DE39F7" w:rsidRDefault="00DF5280">
      <w:pPr>
        <w:widowControl/>
        <w:jc w:val="both"/>
        <w:rPr>
          <w:rFonts w:ascii="Calibri-Bold" w:hAnsi="Calibri-Bold" w:cs="Calibri-Bold"/>
          <w:sz w:val="32"/>
          <w:szCs w:val="32"/>
        </w:rPr>
      </w:pPr>
    </w:p>
    <w:p w14:paraId="20429AD2" w14:textId="77777777" w:rsidR="00DF5280" w:rsidRPr="00DE39F7" w:rsidRDefault="00E44138">
      <w:pPr>
        <w:pStyle w:val="a0"/>
        <w:widowControl/>
        <w:tabs>
          <w:tab w:val="left" w:pos="720"/>
        </w:tabs>
        <w:ind w:left="720" w:firstLine="720"/>
        <w:rPr>
          <w:rFonts w:ascii="Calibri-Bold" w:hAnsi="Calibri-Bold" w:cs="Calibri-Bold"/>
          <w:sz w:val="32"/>
          <w:szCs w:val="32"/>
        </w:rPr>
      </w:pPr>
      <w:r w:rsidRPr="00DE39F7">
        <w:rPr>
          <w:rFonts w:ascii="Calibri-Bold" w:hAnsi="Calibri-Bold" w:cs="Calibri-Bold"/>
          <w:sz w:val="32"/>
          <w:szCs w:val="32"/>
        </w:rPr>
        <w:t>∙</w:t>
      </w:r>
      <w:r w:rsidRPr="00DE39F7">
        <w:rPr>
          <w:rFonts w:ascii="Calibri-Bold" w:hAnsi="Calibri-Bold" w:cs="Calibri-Bold"/>
          <w:sz w:val="32"/>
          <w:szCs w:val="32"/>
        </w:rPr>
        <w:tab/>
      </w:r>
      <w:r w:rsidRPr="00DE39F7">
        <w:rPr>
          <w:rFonts w:ascii="Calibri-Bold" w:hAnsi="Calibri-Bold" w:cs="Calibri-Bold"/>
          <w:sz w:val="32"/>
          <w:szCs w:val="32"/>
        </w:rPr>
        <w:tab/>
        <w:t>The Regulations—which contain the following Parts</w:t>
      </w:r>
    </w:p>
    <w:p w14:paraId="363A21A9" w14:textId="77777777" w:rsidR="00DF5280" w:rsidRPr="00DE39F7" w:rsidRDefault="00DF5280">
      <w:pPr>
        <w:widowControl/>
        <w:jc w:val="both"/>
        <w:rPr>
          <w:rFonts w:ascii="Calibri-Bold" w:hAnsi="Calibri-Bold" w:cs="Calibri-Bold"/>
          <w:sz w:val="32"/>
          <w:szCs w:val="32"/>
        </w:rPr>
      </w:pPr>
    </w:p>
    <w:p w14:paraId="6F2A3326" w14:textId="77777777" w:rsidR="00DF5280" w:rsidRPr="00DE39F7"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xml:space="preserve">-  Part I    </w:t>
      </w:r>
      <w:r w:rsidRPr="00DE39F7">
        <w:rPr>
          <w:rFonts w:ascii="Calibri-Bold" w:hAnsi="Calibri-Bold" w:cs="Calibri-Bold"/>
          <w:sz w:val="32"/>
          <w:szCs w:val="32"/>
        </w:rPr>
        <w:tab/>
        <w:t>Prerequisites for Marriage</w:t>
      </w:r>
    </w:p>
    <w:p w14:paraId="40F92214" w14:textId="77777777" w:rsidR="00DF5280" w:rsidRPr="00DE39F7" w:rsidRDefault="00DF5280">
      <w:pPr>
        <w:widowControl/>
        <w:jc w:val="both"/>
        <w:rPr>
          <w:rFonts w:ascii="Calibri-Bold" w:hAnsi="Calibri-Bold" w:cs="Calibri-Bold"/>
          <w:sz w:val="32"/>
          <w:szCs w:val="32"/>
        </w:rPr>
      </w:pPr>
    </w:p>
    <w:p w14:paraId="309D3B0C" w14:textId="77777777" w:rsidR="00DF5280" w:rsidRPr="00DE39F7"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Part II</w:t>
      </w:r>
      <w:r w:rsidRPr="00DE39F7">
        <w:rPr>
          <w:rFonts w:ascii="Calibri-Bold" w:hAnsi="Calibri-Bold" w:cs="Calibri-Bold"/>
          <w:sz w:val="32"/>
          <w:szCs w:val="32"/>
        </w:rPr>
        <w:tab/>
      </w:r>
      <w:proofErr w:type="gramStart"/>
      <w:r w:rsidRPr="00DE39F7">
        <w:rPr>
          <w:rFonts w:ascii="Calibri-Bold" w:hAnsi="Calibri-Bold" w:cs="Calibri-Bold"/>
          <w:sz w:val="32"/>
          <w:szCs w:val="32"/>
        </w:rPr>
        <w:t>The</w:t>
      </w:r>
      <w:proofErr w:type="gramEnd"/>
      <w:r w:rsidRPr="00DE39F7">
        <w:rPr>
          <w:rFonts w:ascii="Calibri-Bold" w:hAnsi="Calibri-Bold" w:cs="Calibri-Bold"/>
          <w:sz w:val="32"/>
          <w:szCs w:val="32"/>
        </w:rPr>
        <w:t xml:space="preserve"> Solemnization of Matrimony</w:t>
      </w:r>
    </w:p>
    <w:p w14:paraId="1AEF16C6" w14:textId="77777777" w:rsidR="00DF5280" w:rsidRPr="00DE39F7" w:rsidRDefault="00DF5280">
      <w:pPr>
        <w:widowControl/>
        <w:jc w:val="both"/>
        <w:rPr>
          <w:rFonts w:ascii="Calibri-Bold" w:hAnsi="Calibri-Bold" w:cs="Calibri-Bold"/>
          <w:sz w:val="32"/>
          <w:szCs w:val="32"/>
        </w:rPr>
      </w:pPr>
    </w:p>
    <w:p w14:paraId="6149747B" w14:textId="77777777" w:rsidR="00DF5280" w:rsidRPr="00DE39F7"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Part III</w:t>
      </w:r>
      <w:r w:rsidRPr="00DE39F7">
        <w:rPr>
          <w:rFonts w:ascii="Calibri-Bold" w:hAnsi="Calibri-Bold" w:cs="Calibri-Bold"/>
          <w:sz w:val="32"/>
          <w:szCs w:val="32"/>
        </w:rPr>
        <w:tab/>
        <w:t>Determination of Marital Status under this Canon</w:t>
      </w:r>
    </w:p>
    <w:p w14:paraId="5A06889F" w14:textId="77777777" w:rsidR="00DF5280" w:rsidRPr="00DE39F7" w:rsidRDefault="00DF5280">
      <w:pPr>
        <w:widowControl/>
        <w:jc w:val="both"/>
        <w:rPr>
          <w:rFonts w:ascii="Calibri-Bold" w:hAnsi="Calibri-Bold" w:cs="Calibri-Bold"/>
          <w:sz w:val="32"/>
          <w:szCs w:val="32"/>
        </w:rPr>
      </w:pPr>
    </w:p>
    <w:p w14:paraId="47B411DB" w14:textId="77777777" w:rsidR="00DF5280" w:rsidRPr="00DE39F7"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Part IV</w:t>
      </w:r>
      <w:r w:rsidRPr="00DE39F7">
        <w:rPr>
          <w:rFonts w:ascii="Calibri-Bold" w:hAnsi="Calibri-Bold" w:cs="Calibri-Bold"/>
          <w:sz w:val="32"/>
          <w:szCs w:val="32"/>
        </w:rPr>
        <w:tab/>
      </w:r>
      <w:proofErr w:type="gramStart"/>
      <w:r w:rsidRPr="00DE39F7">
        <w:rPr>
          <w:rFonts w:ascii="Calibri-Bold" w:hAnsi="Calibri-Bold" w:cs="Calibri-Bold"/>
          <w:sz w:val="32"/>
          <w:szCs w:val="32"/>
        </w:rPr>
        <w:t>The</w:t>
      </w:r>
      <w:proofErr w:type="gramEnd"/>
      <w:r w:rsidRPr="00DE39F7">
        <w:rPr>
          <w:rFonts w:ascii="Calibri-Bold" w:hAnsi="Calibri-Bold" w:cs="Calibri-Bold"/>
          <w:sz w:val="32"/>
          <w:szCs w:val="32"/>
        </w:rPr>
        <w:t xml:space="preserve"> Remarriage of a Divorced Person Whose Former Partner is Still Living</w:t>
      </w:r>
    </w:p>
    <w:p w14:paraId="621DCD15" w14:textId="77777777" w:rsidR="00DF5280" w:rsidRPr="00DE39F7" w:rsidRDefault="00DF5280">
      <w:pPr>
        <w:widowControl/>
        <w:jc w:val="both"/>
        <w:rPr>
          <w:rFonts w:ascii="Calibri-Bold" w:hAnsi="Calibri-Bold" w:cs="Calibri-Bold"/>
          <w:sz w:val="32"/>
          <w:szCs w:val="32"/>
        </w:rPr>
      </w:pPr>
    </w:p>
    <w:p w14:paraId="2C518642" w14:textId="77777777" w:rsidR="00DF5280" w:rsidRPr="00DE39F7"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Part V</w:t>
      </w:r>
      <w:r w:rsidRPr="00DE39F7">
        <w:rPr>
          <w:rFonts w:ascii="Calibri-Bold" w:hAnsi="Calibri-Bold" w:cs="Calibri-Bold"/>
          <w:sz w:val="32"/>
          <w:szCs w:val="32"/>
        </w:rPr>
        <w:tab/>
        <w:t>Admission to Holy Communion in Special Cases (Deleted in 2004)</w:t>
      </w:r>
    </w:p>
    <w:p w14:paraId="4E984D78" w14:textId="77777777" w:rsidR="00DF5280" w:rsidRPr="00DE39F7" w:rsidRDefault="00DF5280">
      <w:pPr>
        <w:widowControl/>
        <w:jc w:val="both"/>
        <w:rPr>
          <w:rFonts w:ascii="Calibri-Bold" w:hAnsi="Calibri-Bold" w:cs="Calibri-Bold"/>
          <w:sz w:val="32"/>
          <w:szCs w:val="32"/>
        </w:rPr>
      </w:pPr>
    </w:p>
    <w:p w14:paraId="43E0D6FA" w14:textId="77777777" w:rsidR="00DF5280" w:rsidRPr="00DE39F7"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Part VI</w:t>
      </w:r>
      <w:r w:rsidRPr="00DE39F7">
        <w:rPr>
          <w:rFonts w:ascii="Calibri-Bold" w:hAnsi="Calibri-Bold" w:cs="Calibri-Bold"/>
          <w:sz w:val="32"/>
          <w:szCs w:val="32"/>
        </w:rPr>
        <w:tab/>
        <w:t>Ecclesiastical Matrimonial Commission</w:t>
      </w:r>
    </w:p>
    <w:p w14:paraId="23A3FB41" w14:textId="77777777" w:rsidR="00DF5280" w:rsidRPr="00DE39F7" w:rsidRDefault="00DF5280">
      <w:pPr>
        <w:widowControl/>
        <w:jc w:val="both"/>
        <w:rPr>
          <w:rFonts w:ascii="Calibri-Bold" w:hAnsi="Calibri-Bold" w:cs="Calibri-Bold"/>
          <w:sz w:val="32"/>
          <w:szCs w:val="32"/>
        </w:rPr>
      </w:pPr>
    </w:p>
    <w:p w14:paraId="64EABC8F" w14:textId="77777777" w:rsidR="00DF5280" w:rsidRDefault="00E44138">
      <w:pPr>
        <w:widowControl/>
        <w:tabs>
          <w:tab w:val="left" w:pos="720"/>
          <w:tab w:val="left" w:pos="1440"/>
          <w:tab w:val="left" w:pos="2160"/>
          <w:tab w:val="left" w:pos="2880"/>
          <w:tab w:val="left" w:pos="3600"/>
          <w:tab w:val="left" w:pos="4320"/>
        </w:tabs>
        <w:ind w:left="4320" w:hanging="1440"/>
        <w:jc w:val="both"/>
        <w:rPr>
          <w:rFonts w:ascii="Calibri-Bold" w:hAnsi="Calibri-Bold" w:cs="Calibri-Bold"/>
          <w:sz w:val="32"/>
          <w:szCs w:val="32"/>
        </w:rPr>
      </w:pPr>
      <w:r w:rsidRPr="00DE39F7">
        <w:rPr>
          <w:rFonts w:ascii="Calibri-Bold" w:hAnsi="Calibri-Bold" w:cs="Calibri-Bold"/>
          <w:sz w:val="32"/>
          <w:szCs w:val="32"/>
        </w:rPr>
        <w:t>-  Part VII</w:t>
      </w:r>
      <w:r w:rsidRPr="00DE39F7">
        <w:rPr>
          <w:rFonts w:ascii="Calibri-Bold" w:hAnsi="Calibri-Bold" w:cs="Calibri-Bold"/>
          <w:sz w:val="32"/>
          <w:szCs w:val="32"/>
        </w:rPr>
        <w:tab/>
        <w:t>Forms</w:t>
      </w:r>
    </w:p>
    <w:p w14:paraId="0810611B" w14:textId="77777777" w:rsidR="00DF5280" w:rsidRPr="00DE39F7" w:rsidRDefault="00DF5280">
      <w:pPr>
        <w:widowControl/>
        <w:jc w:val="both"/>
        <w:rPr>
          <w:rFonts w:ascii="Calibri-Bold" w:hAnsi="Calibri-Bold" w:cs="Calibri-Bold"/>
          <w:sz w:val="32"/>
          <w:szCs w:val="32"/>
        </w:rPr>
      </w:pPr>
    </w:p>
    <w:p w14:paraId="7769F2B1" w14:textId="77777777" w:rsidR="00DF5280" w:rsidRPr="00DE39F7" w:rsidRDefault="00E44138">
      <w:pPr>
        <w:widowControl/>
        <w:jc w:val="both"/>
        <w:rPr>
          <w:rFonts w:ascii="Calibri-Bold" w:hAnsi="Calibri-Bold" w:cs="Calibri-Bold"/>
          <w:sz w:val="32"/>
          <w:szCs w:val="32"/>
        </w:rPr>
      </w:pPr>
      <w:r w:rsidRPr="00DE39F7">
        <w:rPr>
          <w:rFonts w:ascii="Calibri-Bold" w:hAnsi="Calibri-Bold" w:cs="Calibri-Bold"/>
          <w:sz w:val="32"/>
          <w:szCs w:val="32"/>
        </w:rPr>
        <w:t xml:space="preserve">Can be found at </w:t>
      </w:r>
      <w:hyperlink r:id="rId7" w:history="1">
        <w:r w:rsidRPr="00DE39F7">
          <w:rPr>
            <w:rStyle w:val="SYSHYPERTEXT"/>
            <w:rFonts w:ascii="Calibri-Bold" w:hAnsi="Calibri-Bold" w:cs="Calibri-Bold"/>
            <w:sz w:val="32"/>
            <w:szCs w:val="32"/>
          </w:rPr>
          <w:t>https://www.anglican.ca/wp-content/uploads/221_canon_XXI.pdf</w:t>
        </w:r>
      </w:hyperlink>
      <w:r w:rsidRPr="00DE39F7">
        <w:rPr>
          <w:rFonts w:ascii="Calibri-Bold" w:hAnsi="Calibri-Bold" w:cs="Calibri-Bold"/>
          <w:sz w:val="32"/>
          <w:szCs w:val="32"/>
        </w:rPr>
        <w:t xml:space="preserve"> </w:t>
      </w:r>
    </w:p>
    <w:p w14:paraId="15D54CF8" w14:textId="77777777" w:rsidR="00DF5280" w:rsidRDefault="00E44138">
      <w:pPr>
        <w:widowControl/>
        <w:jc w:val="both"/>
        <w:rPr>
          <w:rFonts w:ascii="Calibri-Bold" w:hAnsi="Calibri-Bold" w:cs="Calibri-Bold"/>
          <w:b/>
          <w:i/>
          <w:iCs/>
          <w:sz w:val="32"/>
          <w:szCs w:val="32"/>
        </w:rPr>
      </w:pPr>
      <w:r w:rsidRPr="00DE39F7">
        <w:rPr>
          <w:rFonts w:ascii="Calibri-Bold" w:hAnsi="Calibri-Bold" w:cs="Calibri-Bold"/>
          <w:b/>
          <w:i/>
          <w:iCs/>
          <w:sz w:val="32"/>
          <w:szCs w:val="32"/>
        </w:rPr>
        <w:t>So, what is required to amend the Marriage Canon?</w:t>
      </w:r>
    </w:p>
    <w:p w14:paraId="464ED66D" w14:textId="77777777" w:rsidR="00DE39F7" w:rsidRDefault="00DE39F7">
      <w:pPr>
        <w:widowControl/>
        <w:jc w:val="both"/>
        <w:rPr>
          <w:rFonts w:ascii="Calibri-Bold" w:hAnsi="Calibri-Bold" w:cs="Calibri-Bold"/>
          <w:b/>
          <w:i/>
          <w:iCs/>
          <w:sz w:val="32"/>
          <w:szCs w:val="32"/>
        </w:rPr>
      </w:pPr>
    </w:p>
    <w:p w14:paraId="32F69658" w14:textId="5E5E9349" w:rsidR="00DF5280" w:rsidRPr="00DE39F7" w:rsidRDefault="00E44138">
      <w:pPr>
        <w:widowControl/>
        <w:jc w:val="center"/>
        <w:rPr>
          <w:rFonts w:ascii="Calibri" w:hAnsi="Calibri" w:cs="Calibri"/>
          <w:sz w:val="32"/>
          <w:szCs w:val="32"/>
        </w:rPr>
      </w:pPr>
      <w:r w:rsidRPr="00DE39F7">
        <w:rPr>
          <w:rFonts w:ascii="Calibri" w:hAnsi="Calibri" w:cs="Calibri"/>
          <w:b/>
          <w:bCs/>
          <w:sz w:val="32"/>
          <w:szCs w:val="32"/>
        </w:rPr>
        <w:t>PROCEDURE FOR CHANGING A CANON DEALING WITH DOCTRINE</w:t>
      </w:r>
    </w:p>
    <w:p w14:paraId="38F2760D" w14:textId="77777777" w:rsidR="00DF5280" w:rsidRPr="00DE39F7" w:rsidRDefault="00DF5280">
      <w:pPr>
        <w:widowControl/>
        <w:jc w:val="both"/>
        <w:rPr>
          <w:rFonts w:ascii="Calibri" w:hAnsi="Calibri" w:cs="Calibri"/>
          <w:sz w:val="32"/>
          <w:szCs w:val="32"/>
        </w:rPr>
      </w:pPr>
    </w:p>
    <w:p w14:paraId="61C5F950" w14:textId="77777777" w:rsidR="00DF5280" w:rsidRPr="00DE39F7" w:rsidRDefault="00E44138">
      <w:pPr>
        <w:widowControl/>
        <w:jc w:val="center"/>
        <w:rPr>
          <w:rFonts w:ascii="Calibri-Bold" w:hAnsi="Calibri-Bold" w:cs="Calibri-Bold"/>
          <w:b/>
          <w:bCs/>
          <w:sz w:val="32"/>
          <w:szCs w:val="32"/>
        </w:rPr>
      </w:pPr>
      <w:r w:rsidRPr="00DE39F7">
        <w:rPr>
          <w:rFonts w:ascii="Calibri-Bold" w:hAnsi="Calibri-Bold" w:cs="Calibri-Bold"/>
          <w:b/>
          <w:bCs/>
          <w:sz w:val="32"/>
          <w:szCs w:val="32"/>
        </w:rPr>
        <w:t>DECLARATION OF PRINCIPLES</w:t>
      </w:r>
    </w:p>
    <w:p w14:paraId="02FA5A97" w14:textId="77777777" w:rsidR="00DF5280" w:rsidRPr="00DE39F7" w:rsidRDefault="00DF5280">
      <w:pPr>
        <w:widowControl/>
        <w:jc w:val="both"/>
        <w:rPr>
          <w:rFonts w:ascii="Calibri-Bold" w:hAnsi="Calibri-Bold" w:cs="Calibri-Bold"/>
          <w:b/>
          <w:bCs/>
          <w:sz w:val="32"/>
          <w:szCs w:val="32"/>
        </w:rPr>
      </w:pPr>
    </w:p>
    <w:p w14:paraId="5972153E" w14:textId="77777777" w:rsidR="00DF5280" w:rsidRPr="00DE39F7" w:rsidRDefault="00DF5280">
      <w:pPr>
        <w:widowControl/>
        <w:jc w:val="both"/>
        <w:rPr>
          <w:rFonts w:ascii="Calibri-Bold" w:hAnsi="Calibri-Bold" w:cs="Calibri-Bold"/>
          <w:b/>
          <w:bCs/>
          <w:sz w:val="32"/>
          <w:szCs w:val="32"/>
        </w:rPr>
      </w:pPr>
    </w:p>
    <w:p w14:paraId="08A5C2D2" w14:textId="77777777" w:rsidR="00DF5280" w:rsidRPr="00DE39F7" w:rsidRDefault="00E44138">
      <w:pPr>
        <w:widowControl/>
        <w:tabs>
          <w:tab w:val="left" w:pos="720"/>
        </w:tabs>
        <w:ind w:left="720" w:hanging="720"/>
        <w:jc w:val="both"/>
        <w:rPr>
          <w:rFonts w:ascii="Calibri-Bold" w:hAnsi="Calibri-Bold" w:cs="Calibri-Bold"/>
          <w:b/>
          <w:bCs/>
          <w:sz w:val="32"/>
          <w:szCs w:val="32"/>
        </w:rPr>
      </w:pPr>
      <w:r w:rsidRPr="00DE39F7">
        <w:rPr>
          <w:rFonts w:ascii="Calibri-Bold" w:hAnsi="Calibri-Bold" w:cs="Calibri-Bold"/>
          <w:b/>
          <w:bCs/>
          <w:sz w:val="32"/>
          <w:szCs w:val="32"/>
        </w:rPr>
        <w:t>11.</w:t>
      </w:r>
      <w:r w:rsidRPr="00DE39F7">
        <w:rPr>
          <w:rFonts w:ascii="Calibri-Bold" w:hAnsi="Calibri-Bold" w:cs="Calibri-Bold"/>
          <w:b/>
          <w:bCs/>
          <w:sz w:val="32"/>
          <w:szCs w:val="32"/>
        </w:rPr>
        <w:tab/>
        <w:t xml:space="preserve"> Amendments</w:t>
      </w:r>
    </w:p>
    <w:p w14:paraId="5A2FADDB" w14:textId="77777777" w:rsidR="00DF5280" w:rsidRPr="00DE39F7" w:rsidRDefault="00DF5280">
      <w:pPr>
        <w:widowControl/>
        <w:jc w:val="both"/>
        <w:rPr>
          <w:rFonts w:ascii="Calibri" w:hAnsi="Calibri" w:cs="Calibri"/>
          <w:sz w:val="32"/>
          <w:szCs w:val="32"/>
        </w:rPr>
      </w:pPr>
    </w:p>
    <w:p w14:paraId="722D93E8" w14:textId="77777777" w:rsidR="00DF5280" w:rsidRPr="00DE39F7" w:rsidRDefault="00E44138">
      <w:pPr>
        <w:widowControl/>
        <w:jc w:val="both"/>
        <w:rPr>
          <w:rFonts w:ascii="Calibri" w:hAnsi="Calibri" w:cs="Calibri"/>
          <w:sz w:val="32"/>
          <w:szCs w:val="32"/>
        </w:rPr>
      </w:pPr>
      <w:r w:rsidRPr="00DE39F7">
        <w:rPr>
          <w:rFonts w:ascii="Calibri" w:hAnsi="Calibri" w:cs="Calibri"/>
          <w:sz w:val="32"/>
          <w:szCs w:val="32"/>
        </w:rPr>
        <w:t xml:space="preserve">. . . </w:t>
      </w:r>
    </w:p>
    <w:p w14:paraId="599013F4" w14:textId="77777777" w:rsidR="00DF5280" w:rsidRPr="00DE39F7" w:rsidRDefault="00DF5280">
      <w:pPr>
        <w:widowControl/>
        <w:jc w:val="both"/>
        <w:rPr>
          <w:rFonts w:ascii="Calibri" w:hAnsi="Calibri" w:cs="Calibri"/>
          <w:sz w:val="32"/>
          <w:szCs w:val="32"/>
        </w:rPr>
      </w:pPr>
    </w:p>
    <w:p w14:paraId="075A6E68" w14:textId="77777777" w:rsidR="00DF5280" w:rsidRPr="00DE39F7" w:rsidRDefault="00E44138">
      <w:pPr>
        <w:widowControl/>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both"/>
        <w:rPr>
          <w:rFonts w:ascii="Calibri-Italic" w:hAnsi="Calibri-Italic" w:cs="Calibri-Italic"/>
          <w:i/>
          <w:iCs/>
          <w:sz w:val="32"/>
          <w:szCs w:val="32"/>
        </w:rPr>
      </w:pPr>
      <w:r w:rsidRPr="00DE39F7">
        <w:rPr>
          <w:rFonts w:ascii="Calibri" w:hAnsi="Calibri" w:cs="Calibri"/>
          <w:b/>
          <w:bCs/>
          <w:sz w:val="32"/>
          <w:szCs w:val="32"/>
        </w:rPr>
        <w:t xml:space="preserve">c) </w:t>
      </w:r>
      <w:r w:rsidRPr="00DE39F7">
        <w:rPr>
          <w:rFonts w:ascii="Calibri-Italic" w:hAnsi="Calibri-Italic" w:cs="Calibri-Italic"/>
          <w:b/>
          <w:bCs/>
          <w:i/>
          <w:iCs/>
          <w:sz w:val="32"/>
          <w:szCs w:val="32"/>
        </w:rPr>
        <w:tab/>
        <w:t>Canons</w:t>
      </w:r>
    </w:p>
    <w:p w14:paraId="334A3B70" w14:textId="77777777" w:rsidR="00DF5280" w:rsidRPr="00DE39F7" w:rsidRDefault="00DF5280">
      <w:pPr>
        <w:widowControl/>
        <w:tabs>
          <w:tab w:val="left" w:pos="-120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1D6FF3F"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hanging="360"/>
        <w:jc w:val="both"/>
        <w:rPr>
          <w:rFonts w:ascii="Calibri" w:hAnsi="Calibri" w:cs="Calibri"/>
          <w:sz w:val="32"/>
          <w:szCs w:val="32"/>
        </w:rPr>
      </w:pPr>
      <w:proofErr w:type="spellStart"/>
      <w:r w:rsidRPr="00DE39F7">
        <w:rPr>
          <w:rFonts w:ascii="Calibri" w:hAnsi="Calibri" w:cs="Calibri"/>
          <w:sz w:val="32"/>
          <w:szCs w:val="32"/>
        </w:rPr>
        <w:t>i</w:t>
      </w:r>
      <w:proofErr w:type="spellEnd"/>
      <w:r w:rsidRPr="00DE39F7">
        <w:rPr>
          <w:rFonts w:ascii="Calibri" w:hAnsi="Calibri" w:cs="Calibri"/>
          <w:sz w:val="32"/>
          <w:szCs w:val="32"/>
        </w:rPr>
        <w:t xml:space="preserve">) </w:t>
      </w:r>
      <w:r w:rsidRPr="00DE39F7">
        <w:rPr>
          <w:rFonts w:ascii="Calibri" w:hAnsi="Calibri" w:cs="Calibri"/>
          <w:sz w:val="32"/>
          <w:szCs w:val="32"/>
        </w:rPr>
        <w:tab/>
        <w:t>All Canons dealing with doctrine, worship, or discipline, and all alterations to such Canons, shall require to be passed by a two-thirds majority in each Order voting at two successive sessions of the General Synod, the Canons and alterations proposed having been referred for consideration to diocesan and provincial synods, following the first approval of the General Synod.</w:t>
      </w:r>
    </w:p>
    <w:p w14:paraId="700AD945"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6B3E0D8C"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hanging="360"/>
        <w:jc w:val="both"/>
        <w:rPr>
          <w:rFonts w:ascii="Calibri" w:hAnsi="Calibri" w:cs="Calibri"/>
          <w:sz w:val="32"/>
          <w:szCs w:val="32"/>
        </w:rPr>
      </w:pPr>
      <w:r w:rsidRPr="00DE39F7">
        <w:rPr>
          <w:rFonts w:ascii="Calibri" w:hAnsi="Calibri" w:cs="Calibri"/>
          <w:sz w:val="32"/>
          <w:szCs w:val="32"/>
        </w:rPr>
        <w:t xml:space="preserve">ii) </w:t>
      </w:r>
      <w:r w:rsidRPr="00DE39F7">
        <w:rPr>
          <w:rFonts w:ascii="Calibri" w:hAnsi="Calibri" w:cs="Calibri"/>
          <w:sz w:val="32"/>
          <w:szCs w:val="32"/>
        </w:rPr>
        <w:tab/>
        <w:t>All other Canons may be approved or amended by a two-thirds majority of the Order of Bishops, and of the Orders of Clergy and Laity voting together.</w:t>
      </w:r>
    </w:p>
    <w:p w14:paraId="469A99D6"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340C88D3"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 . .</w:t>
      </w:r>
    </w:p>
    <w:p w14:paraId="5FE9D793"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290002D6"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both"/>
        <w:rPr>
          <w:rFonts w:ascii="Calibri-Italic" w:hAnsi="Calibri-Italic" w:cs="Calibri-Italic"/>
          <w:i/>
          <w:iCs/>
          <w:sz w:val="32"/>
          <w:szCs w:val="32"/>
        </w:rPr>
      </w:pPr>
      <w:r w:rsidRPr="00DE39F7">
        <w:rPr>
          <w:rFonts w:ascii="Calibri" w:hAnsi="Calibri" w:cs="Calibri"/>
          <w:b/>
          <w:bCs/>
          <w:sz w:val="32"/>
          <w:szCs w:val="32"/>
        </w:rPr>
        <w:t xml:space="preserve">e) </w:t>
      </w:r>
      <w:r w:rsidRPr="00DE39F7">
        <w:rPr>
          <w:rFonts w:ascii="Calibri" w:hAnsi="Calibri" w:cs="Calibri"/>
          <w:b/>
          <w:bCs/>
          <w:sz w:val="32"/>
          <w:szCs w:val="32"/>
        </w:rPr>
        <w:tab/>
      </w:r>
      <w:r w:rsidRPr="00DE39F7">
        <w:rPr>
          <w:rFonts w:ascii="Calibri-Italic" w:hAnsi="Calibri-Italic" w:cs="Calibri-Italic"/>
          <w:b/>
          <w:bCs/>
          <w:i/>
          <w:iCs/>
          <w:sz w:val="32"/>
          <w:szCs w:val="32"/>
        </w:rPr>
        <w:t>Amendments on Second Reading at Synod</w:t>
      </w:r>
    </w:p>
    <w:p w14:paraId="00799CD2"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481C5EE"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hanging="360"/>
        <w:jc w:val="both"/>
        <w:rPr>
          <w:rFonts w:ascii="Calibri" w:hAnsi="Calibri" w:cs="Calibri"/>
          <w:sz w:val="32"/>
          <w:szCs w:val="32"/>
        </w:rPr>
      </w:pPr>
      <w:proofErr w:type="spellStart"/>
      <w:r w:rsidRPr="00DE39F7">
        <w:rPr>
          <w:rFonts w:ascii="Calibri" w:hAnsi="Calibri" w:cs="Calibri"/>
          <w:sz w:val="32"/>
          <w:szCs w:val="32"/>
        </w:rPr>
        <w:t>i</w:t>
      </w:r>
      <w:proofErr w:type="spellEnd"/>
      <w:r w:rsidRPr="00DE39F7">
        <w:rPr>
          <w:rFonts w:ascii="Calibri" w:hAnsi="Calibri" w:cs="Calibri"/>
          <w:sz w:val="32"/>
          <w:szCs w:val="32"/>
        </w:rPr>
        <w:t>)</w:t>
      </w:r>
      <w:r w:rsidRPr="00DE39F7">
        <w:rPr>
          <w:rFonts w:ascii="Calibri" w:hAnsi="Calibri" w:cs="Calibri"/>
          <w:sz w:val="32"/>
          <w:szCs w:val="32"/>
        </w:rPr>
        <w:tab/>
        <w:t>Where a proposed change ... to a Canon dealing with doctrine, worship, or discipline has been:</w:t>
      </w:r>
    </w:p>
    <w:p w14:paraId="11932AA9"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5D84340"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jc w:val="both"/>
        <w:rPr>
          <w:rFonts w:ascii="Calibri" w:hAnsi="Calibri" w:cs="Calibri"/>
          <w:sz w:val="32"/>
          <w:szCs w:val="32"/>
        </w:rPr>
      </w:pPr>
      <w:r w:rsidRPr="00DE39F7">
        <w:rPr>
          <w:rFonts w:ascii="Calibri" w:hAnsi="Calibri" w:cs="Calibri"/>
          <w:sz w:val="32"/>
          <w:szCs w:val="32"/>
        </w:rPr>
        <w:t xml:space="preserve">a) </w:t>
      </w:r>
      <w:proofErr w:type="gramStart"/>
      <w:r w:rsidRPr="00DE39F7">
        <w:rPr>
          <w:rFonts w:ascii="Calibri" w:hAnsi="Calibri" w:cs="Calibri"/>
          <w:sz w:val="32"/>
          <w:szCs w:val="32"/>
        </w:rPr>
        <w:t>passed</w:t>
      </w:r>
      <w:proofErr w:type="gramEnd"/>
      <w:r w:rsidRPr="00DE39F7">
        <w:rPr>
          <w:rFonts w:ascii="Calibri" w:hAnsi="Calibri" w:cs="Calibri"/>
          <w:sz w:val="32"/>
          <w:szCs w:val="32"/>
        </w:rPr>
        <w:t xml:space="preserve"> at one session of the General Synod,</w:t>
      </w:r>
    </w:p>
    <w:p w14:paraId="6498CE62"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532612A"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jc w:val="both"/>
        <w:rPr>
          <w:rFonts w:ascii="Calibri" w:hAnsi="Calibri" w:cs="Calibri"/>
          <w:sz w:val="32"/>
          <w:szCs w:val="32"/>
        </w:rPr>
      </w:pPr>
      <w:r w:rsidRPr="00DE39F7">
        <w:rPr>
          <w:rFonts w:ascii="Calibri" w:hAnsi="Calibri" w:cs="Calibri"/>
          <w:sz w:val="32"/>
          <w:szCs w:val="32"/>
        </w:rPr>
        <w:t xml:space="preserve">b) </w:t>
      </w:r>
      <w:proofErr w:type="gramStart"/>
      <w:r w:rsidRPr="00DE39F7">
        <w:rPr>
          <w:rFonts w:ascii="Calibri" w:hAnsi="Calibri" w:cs="Calibri"/>
          <w:sz w:val="32"/>
          <w:szCs w:val="32"/>
        </w:rPr>
        <w:t>referred</w:t>
      </w:r>
      <w:proofErr w:type="gramEnd"/>
      <w:r w:rsidRPr="00DE39F7">
        <w:rPr>
          <w:rFonts w:ascii="Calibri" w:hAnsi="Calibri" w:cs="Calibri"/>
          <w:sz w:val="32"/>
          <w:szCs w:val="32"/>
        </w:rPr>
        <w:t xml:space="preserve"> for consideration to all diocesan and provincial synods, and</w:t>
      </w:r>
    </w:p>
    <w:p w14:paraId="08C660C0"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3D7A6D15"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440"/>
        <w:jc w:val="both"/>
        <w:rPr>
          <w:rFonts w:ascii="Calibri" w:hAnsi="Calibri" w:cs="Calibri"/>
          <w:sz w:val="32"/>
          <w:szCs w:val="32"/>
        </w:rPr>
      </w:pPr>
      <w:r w:rsidRPr="00DE39F7">
        <w:rPr>
          <w:rFonts w:ascii="Calibri" w:hAnsi="Calibri" w:cs="Calibri"/>
          <w:sz w:val="32"/>
          <w:szCs w:val="32"/>
        </w:rPr>
        <w:t xml:space="preserve">c) </w:t>
      </w:r>
      <w:proofErr w:type="gramStart"/>
      <w:r w:rsidRPr="00DE39F7">
        <w:rPr>
          <w:rFonts w:ascii="Calibri" w:hAnsi="Calibri" w:cs="Calibri"/>
          <w:sz w:val="32"/>
          <w:szCs w:val="32"/>
        </w:rPr>
        <w:t>brought</w:t>
      </w:r>
      <w:proofErr w:type="gramEnd"/>
      <w:r w:rsidRPr="00DE39F7">
        <w:rPr>
          <w:rFonts w:ascii="Calibri" w:hAnsi="Calibri" w:cs="Calibri"/>
          <w:sz w:val="32"/>
          <w:szCs w:val="32"/>
        </w:rPr>
        <w:t xml:space="preserve"> before a second session of the General Synod for consideration,</w:t>
      </w:r>
    </w:p>
    <w:p w14:paraId="1CB79579"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9EE0A70"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jc w:val="both"/>
        <w:rPr>
          <w:rFonts w:ascii="Calibri" w:hAnsi="Calibri" w:cs="Calibri"/>
          <w:sz w:val="32"/>
          <w:szCs w:val="32"/>
        </w:rPr>
      </w:pPr>
      <w:proofErr w:type="gramStart"/>
      <w:r w:rsidRPr="00DE39F7">
        <w:rPr>
          <w:rFonts w:ascii="Calibri" w:hAnsi="Calibri" w:cs="Calibri"/>
          <w:sz w:val="32"/>
          <w:szCs w:val="32"/>
        </w:rPr>
        <w:t>it</w:t>
      </w:r>
      <w:proofErr w:type="gramEnd"/>
      <w:r w:rsidRPr="00DE39F7">
        <w:rPr>
          <w:rFonts w:ascii="Calibri" w:hAnsi="Calibri" w:cs="Calibri"/>
          <w:sz w:val="32"/>
          <w:szCs w:val="32"/>
        </w:rPr>
        <w:t xml:space="preserve"> shall be in order for the General Synod to adopt any amendment to the proposed change which would have been in order when the proposed change was considered at the first session of the General Synod and the proposed change shall take effect if passed by the required majority at the second session with or without such amendment.</w:t>
      </w:r>
    </w:p>
    <w:p w14:paraId="56D35641" w14:textId="77777777" w:rsidR="00EA7C1E" w:rsidRPr="00DE39F7" w:rsidRDefault="00EA7C1E">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jc w:val="both"/>
        <w:rPr>
          <w:rFonts w:ascii="Calibri" w:hAnsi="Calibri" w:cs="Calibri"/>
          <w:sz w:val="32"/>
          <w:szCs w:val="32"/>
        </w:rPr>
      </w:pPr>
    </w:p>
    <w:p w14:paraId="04A0E0D8" w14:textId="77777777" w:rsidR="00EA7C1E" w:rsidRPr="00DE39F7" w:rsidRDefault="00EA7C1E">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080"/>
        <w:jc w:val="both"/>
        <w:rPr>
          <w:rFonts w:ascii="Calibri" w:hAnsi="Calibri" w:cs="Calibri"/>
          <w:sz w:val="32"/>
          <w:szCs w:val="32"/>
        </w:rPr>
      </w:pPr>
    </w:p>
    <w:p w14:paraId="4C134F77"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sz w:val="32"/>
          <w:szCs w:val="32"/>
        </w:rPr>
      </w:pPr>
      <w:r w:rsidRPr="00DE39F7">
        <w:rPr>
          <w:rFonts w:ascii="Calibri" w:hAnsi="Calibri" w:cs="Calibri"/>
          <w:b/>
          <w:bCs/>
          <w:sz w:val="32"/>
          <w:szCs w:val="32"/>
        </w:rPr>
        <w:t>MAKING THE WORDING GENDER-NEUTRAL</w:t>
      </w:r>
    </w:p>
    <w:p w14:paraId="1BDC6DD6"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26E69E7"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0E1C7D8" w14:textId="77777777" w:rsidR="00DF5280" w:rsidRPr="00DE39F7" w:rsidRDefault="00E44138">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Only four changes are required to make the wording of Canon XXI gender-neutral:</w:t>
      </w:r>
    </w:p>
    <w:p w14:paraId="40BC65F0"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69F7212" w14:textId="77777777" w:rsidR="00DF5280" w:rsidRPr="00DE39F7" w:rsidRDefault="00DF5280">
      <w:pPr>
        <w:widowControl/>
        <w:tabs>
          <w:tab w:val="left" w:pos="-1200"/>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DE7D3C2"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(a)</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paragraph 2 of the Preface, delete the words “of the union of man and woman in”</w:t>
      </w:r>
    </w:p>
    <w:p w14:paraId="41B3B4A9"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2626828D"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260" w:hanging="540"/>
        <w:jc w:val="both"/>
        <w:rPr>
          <w:rFonts w:ascii="Calibri" w:hAnsi="Calibri" w:cs="Calibri"/>
          <w:sz w:val="32"/>
          <w:szCs w:val="32"/>
        </w:rPr>
      </w:pPr>
      <w:r w:rsidRPr="00DE39F7">
        <w:rPr>
          <w:rFonts w:ascii="Calibri" w:hAnsi="Calibri" w:cs="Calibri"/>
          <w:sz w:val="32"/>
          <w:szCs w:val="32"/>
        </w:rPr>
        <w:t>(b)</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paragraph 4 of the Preface, substitute the words “the parties to the marriage” for the “husband and wife”;</w:t>
      </w:r>
    </w:p>
    <w:p w14:paraId="2E6B15D1"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D30CE69"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(c)</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section 16 a) of the Regulations, substitute “the parties to the marriage” for “a man and a woman”;  </w:t>
      </w:r>
    </w:p>
    <w:p w14:paraId="346B8A08"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C9B205D"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(d)</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section 17 b) of the Regulations, substitute “the parties to the marriage” for “husband and wife”.</w:t>
      </w:r>
    </w:p>
    <w:p w14:paraId="23EB3667"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b/>
          <w:bCs/>
          <w:sz w:val="32"/>
          <w:szCs w:val="32"/>
        </w:rPr>
      </w:pPr>
      <w:r w:rsidRPr="00DE39F7">
        <w:rPr>
          <w:sz w:val="32"/>
          <w:szCs w:val="32"/>
        </w:rPr>
        <w:br w:type="page"/>
      </w:r>
      <w:r w:rsidRPr="00DE39F7">
        <w:rPr>
          <w:rFonts w:ascii="Calibri" w:hAnsi="Calibri" w:cs="Calibri"/>
          <w:b/>
          <w:bCs/>
          <w:sz w:val="32"/>
          <w:szCs w:val="32"/>
        </w:rPr>
        <w:t>THE EXISTING CONSCIENCE CLAUSE</w:t>
      </w:r>
    </w:p>
    <w:p w14:paraId="1192CACA"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77A51CB"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3AA0AB3E"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b/>
          <w:bCs/>
          <w:i/>
          <w:iCs/>
          <w:sz w:val="32"/>
          <w:szCs w:val="32"/>
        </w:rPr>
        <w:t>No minister is required to solemnize any marriage</w:t>
      </w:r>
    </w:p>
    <w:p w14:paraId="40D642D7"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6CEF95C"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 xml:space="preserve">Section 11 d) of the Regulations in the existing Canon preserves a minister’s discretion to decline to solemnize any particular marriage.  No additional language is required in the resolution to put in place a conscience clause for individual ministers to refuse to solemnize a same-sex marriage. </w:t>
      </w:r>
    </w:p>
    <w:p w14:paraId="7D4134A8"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98E0326"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jc w:val="both"/>
        <w:rPr>
          <w:rFonts w:ascii="Calibri-Italic" w:hAnsi="Calibri-Italic" w:cs="Calibri-Italic"/>
          <w:i/>
          <w:iCs/>
          <w:sz w:val="32"/>
          <w:szCs w:val="32"/>
        </w:rPr>
      </w:pPr>
      <w:r w:rsidRPr="00DE39F7">
        <w:rPr>
          <w:rFonts w:ascii="Calibri-Italic" w:hAnsi="Calibri-Italic" w:cs="Calibri-Italic"/>
          <w:i/>
          <w:iCs/>
          <w:sz w:val="32"/>
          <w:szCs w:val="32"/>
        </w:rPr>
        <w:t>Regulations—Part I</w:t>
      </w:r>
    </w:p>
    <w:p w14:paraId="681B94DB"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Italic" w:hAnsi="Calibri-Italic" w:cs="Calibri-Italic"/>
          <w:i/>
          <w:iCs/>
          <w:sz w:val="32"/>
          <w:szCs w:val="32"/>
        </w:rPr>
      </w:pPr>
    </w:p>
    <w:p w14:paraId="052A7D6A"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right="720"/>
        <w:jc w:val="both"/>
        <w:rPr>
          <w:rFonts w:ascii="Calibri-Italic" w:hAnsi="Calibri-Italic" w:cs="Calibri-Italic"/>
          <w:i/>
          <w:iCs/>
          <w:sz w:val="32"/>
          <w:szCs w:val="32"/>
        </w:rPr>
      </w:pPr>
      <w:r w:rsidRPr="00DE39F7">
        <w:rPr>
          <w:rFonts w:ascii="Calibri-Italic" w:hAnsi="Calibri-Italic" w:cs="Calibri-Italic"/>
          <w:i/>
          <w:iCs/>
          <w:sz w:val="32"/>
          <w:szCs w:val="32"/>
        </w:rPr>
        <w:t>11. License and Permission of Minister to Solemnize Marriage</w:t>
      </w:r>
    </w:p>
    <w:p w14:paraId="4A19F58B"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60EDAB83"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900"/>
        <w:jc w:val="both"/>
        <w:rPr>
          <w:rFonts w:ascii="Calibri" w:hAnsi="Calibri" w:cs="Calibri"/>
          <w:sz w:val="32"/>
          <w:szCs w:val="32"/>
        </w:rPr>
      </w:pPr>
      <w:r w:rsidRPr="00DE39F7">
        <w:rPr>
          <w:rFonts w:ascii="Calibri" w:hAnsi="Calibri" w:cs="Calibri"/>
          <w:sz w:val="32"/>
          <w:szCs w:val="32"/>
        </w:rPr>
        <w:t xml:space="preserve">. . . </w:t>
      </w:r>
    </w:p>
    <w:p w14:paraId="18D9AE83"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2089CF9" w14:textId="77777777" w:rsidR="00DF5280"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2160" w:right="900" w:hanging="900"/>
        <w:jc w:val="both"/>
        <w:rPr>
          <w:rFonts w:ascii="Calibri" w:hAnsi="Calibri" w:cs="Calibri"/>
          <w:sz w:val="32"/>
          <w:szCs w:val="32"/>
        </w:rPr>
      </w:pPr>
      <w:r w:rsidRPr="00DE39F7">
        <w:rPr>
          <w:rFonts w:ascii="Calibri" w:hAnsi="Calibri" w:cs="Calibri"/>
          <w:sz w:val="32"/>
          <w:szCs w:val="32"/>
        </w:rPr>
        <w:t xml:space="preserve">d) </w:t>
      </w:r>
      <w:r w:rsidRPr="00DE39F7">
        <w:rPr>
          <w:rFonts w:ascii="Calibri" w:hAnsi="Calibri" w:cs="Calibri"/>
          <w:sz w:val="32"/>
          <w:szCs w:val="32"/>
        </w:rPr>
        <w:tab/>
        <w:t>The discretion of a minister to decline to solemnize any particular marriage shall not be abrogated by this Canon.</w:t>
      </w:r>
    </w:p>
    <w:p w14:paraId="6D453EB1" w14:textId="77777777" w:rsidR="00DE39F7" w:rsidRDefault="00DE39F7" w:rsidP="00DE39F7">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right="900"/>
        <w:jc w:val="both"/>
        <w:rPr>
          <w:rFonts w:ascii="Calibri" w:hAnsi="Calibri" w:cs="Calibri"/>
          <w:sz w:val="32"/>
          <w:szCs w:val="32"/>
        </w:rPr>
      </w:pPr>
    </w:p>
    <w:p w14:paraId="14831114" w14:textId="77777777" w:rsidR="00DE39F7" w:rsidRDefault="00DE39F7" w:rsidP="00DE39F7">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right="900"/>
        <w:jc w:val="both"/>
        <w:rPr>
          <w:rFonts w:ascii="Calibri" w:hAnsi="Calibri" w:cs="Calibri"/>
          <w:sz w:val="32"/>
          <w:szCs w:val="32"/>
        </w:rPr>
      </w:pPr>
    </w:p>
    <w:p w14:paraId="0332DAA6" w14:textId="77777777" w:rsidR="00DE39F7" w:rsidRDefault="00DE39F7" w:rsidP="00DE39F7">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right="900"/>
        <w:jc w:val="both"/>
        <w:rPr>
          <w:rFonts w:ascii="Calibri" w:hAnsi="Calibri" w:cs="Calibri"/>
          <w:sz w:val="32"/>
          <w:szCs w:val="32"/>
        </w:rPr>
      </w:pPr>
    </w:p>
    <w:p w14:paraId="37A1262A" w14:textId="42035E7E"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sz w:val="32"/>
          <w:szCs w:val="32"/>
        </w:rPr>
      </w:pPr>
      <w:r w:rsidRPr="00DE39F7">
        <w:rPr>
          <w:rFonts w:ascii="Calibri" w:hAnsi="Calibri" w:cs="Calibri"/>
          <w:b/>
          <w:bCs/>
          <w:sz w:val="32"/>
          <w:szCs w:val="32"/>
        </w:rPr>
        <w:t>ORIGINAL VERSION OF RESOLUTION A051</w:t>
      </w:r>
    </w:p>
    <w:p w14:paraId="3C41FB44"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Bold" w:hAnsi="Calibri-Bold" w:cs="Calibri-Bold"/>
          <w:sz w:val="32"/>
          <w:szCs w:val="32"/>
        </w:rPr>
      </w:pPr>
    </w:p>
    <w:p w14:paraId="4A5129A8"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Bold" w:hAnsi="Calibri-Bold" w:cs="Calibri-Bold"/>
          <w:b/>
          <w:bCs/>
          <w:i/>
          <w:iCs/>
          <w:sz w:val="32"/>
          <w:szCs w:val="32"/>
        </w:rPr>
      </w:pPr>
      <w:r w:rsidRPr="00DE39F7">
        <w:rPr>
          <w:rFonts w:ascii="Calibri-Bold" w:hAnsi="Calibri-Bold" w:cs="Calibri-Bold"/>
          <w:b/>
          <w:bCs/>
          <w:i/>
          <w:iCs/>
          <w:sz w:val="32"/>
          <w:szCs w:val="32"/>
        </w:rPr>
        <w:t>Opt out</w:t>
      </w:r>
    </w:p>
    <w:p w14:paraId="26B7F696"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Bold" w:hAnsi="Calibri-Bold" w:cs="Calibri-Bold"/>
          <w:b/>
          <w:bCs/>
          <w:i/>
          <w:iCs/>
          <w:sz w:val="32"/>
          <w:szCs w:val="32"/>
        </w:rPr>
      </w:pPr>
    </w:p>
    <w:p w14:paraId="7A7BA930"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Bold" w:hAnsi="Calibri-Bold" w:cs="Calibri-Bold"/>
          <w:sz w:val="32"/>
          <w:szCs w:val="32"/>
        </w:rPr>
      </w:pPr>
      <w:r w:rsidRPr="00DE39F7">
        <w:rPr>
          <w:rFonts w:ascii="Calibri-Bold" w:hAnsi="Calibri-Bold" w:cs="Calibri-Bold"/>
          <w:sz w:val="32"/>
          <w:szCs w:val="32"/>
        </w:rPr>
        <w:t xml:space="preserve">The original wording of A051 contained an </w:t>
      </w:r>
      <w:r w:rsidRPr="00DE39F7">
        <w:rPr>
          <w:rFonts w:ascii="Calibri-Bold" w:hAnsi="Calibri-Bold" w:cs="Calibri-Bold"/>
          <w:i/>
          <w:iCs/>
          <w:sz w:val="32"/>
          <w:szCs w:val="32"/>
        </w:rPr>
        <w:t xml:space="preserve">opt-out </w:t>
      </w:r>
      <w:r w:rsidRPr="00DE39F7">
        <w:rPr>
          <w:rFonts w:ascii="Calibri-Bold" w:hAnsi="Calibri-Bold" w:cs="Calibri-Bold"/>
          <w:sz w:val="32"/>
          <w:szCs w:val="32"/>
        </w:rPr>
        <w:t>mechanism for bishops, diocesan synods, and congregations (none was required for individual ministers because of the existing conscience clause in s. 11 d) of the Regulations):</w:t>
      </w:r>
    </w:p>
    <w:p w14:paraId="75168853"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Bold" w:hAnsi="Calibri-Bold" w:cs="Calibri-Bold"/>
          <w:sz w:val="32"/>
          <w:szCs w:val="32"/>
        </w:rPr>
      </w:pPr>
    </w:p>
    <w:p w14:paraId="7C78DBF3"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Bold" w:hAnsi="Calibri-Bold" w:cs="Calibri-Bold"/>
          <w:sz w:val="32"/>
          <w:szCs w:val="32"/>
        </w:rPr>
      </w:pPr>
    </w:p>
    <w:p w14:paraId="439AE699" w14:textId="77777777" w:rsidR="00DF5280" w:rsidRPr="00DE39F7" w:rsidRDefault="00E44138">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ind w:left="720" w:hanging="360"/>
        <w:jc w:val="both"/>
        <w:rPr>
          <w:rFonts w:ascii="Calibri" w:hAnsi="Calibri" w:cs="Calibri"/>
          <w:sz w:val="32"/>
          <w:szCs w:val="32"/>
        </w:rPr>
      </w:pPr>
      <w:r w:rsidRPr="00DE39F7">
        <w:rPr>
          <w:rFonts w:ascii="Calibri" w:hAnsi="Calibri" w:cs="Calibri"/>
          <w:sz w:val="32"/>
          <w:szCs w:val="32"/>
        </w:rPr>
        <w:t>3.</w:t>
      </w:r>
      <w:r w:rsidRPr="00DE39F7">
        <w:rPr>
          <w:rFonts w:ascii="Calibri" w:hAnsi="Calibri" w:cs="Calibri"/>
          <w:sz w:val="32"/>
          <w:szCs w:val="32"/>
        </w:rPr>
        <w:tab/>
        <w:t>The following be added to section 11 of the Regulations</w:t>
      </w:r>
    </w:p>
    <w:p w14:paraId="288D5606" w14:textId="77777777" w:rsidR="00DF5280" w:rsidRPr="00DE39F7" w:rsidRDefault="00DF5280">
      <w:pPr>
        <w:widowControl/>
        <w:tabs>
          <w:tab w:val="left" w:pos="-1200"/>
          <w:tab w:val="left" w:pos="-720"/>
          <w:tab w:val="left" w:pos="0"/>
          <w:tab w:val="left" w:pos="360"/>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129E0DF"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800" w:right="360" w:hanging="540"/>
        <w:jc w:val="both"/>
        <w:rPr>
          <w:rFonts w:ascii="Calibri" w:hAnsi="Calibri" w:cs="Calibri"/>
          <w:sz w:val="32"/>
          <w:szCs w:val="32"/>
        </w:rPr>
      </w:pPr>
      <w:r w:rsidRPr="00DE39F7">
        <w:rPr>
          <w:rFonts w:ascii="Calibri" w:hAnsi="Calibri" w:cs="Calibri"/>
          <w:sz w:val="32"/>
          <w:szCs w:val="32"/>
        </w:rPr>
        <w:t>e)</w:t>
      </w:r>
      <w:r w:rsidRPr="00DE39F7">
        <w:rPr>
          <w:rFonts w:ascii="Calibri" w:hAnsi="Calibri" w:cs="Calibri"/>
          <w:sz w:val="32"/>
          <w:szCs w:val="32"/>
        </w:rPr>
        <w:tab/>
        <w:t>A minister shall not solemnize a marriage between persons of the same sex if:</w:t>
      </w:r>
    </w:p>
    <w:p w14:paraId="4EA4A9CC"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E12C856"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2880" w:right="360" w:hanging="720"/>
        <w:jc w:val="both"/>
        <w:rPr>
          <w:rFonts w:ascii="Calibri" w:hAnsi="Calibri" w:cs="Calibri"/>
          <w:sz w:val="32"/>
          <w:szCs w:val="32"/>
        </w:rPr>
      </w:pPr>
      <w:r w:rsidRPr="00DE39F7">
        <w:rPr>
          <w:rFonts w:ascii="Calibri" w:hAnsi="Calibri" w:cs="Calibri"/>
          <w:sz w:val="32"/>
          <w:szCs w:val="32"/>
        </w:rPr>
        <w:t>(</w:t>
      </w:r>
      <w:proofErr w:type="spellStart"/>
      <w:r w:rsidRPr="00DE39F7">
        <w:rPr>
          <w:rFonts w:ascii="Calibri" w:hAnsi="Calibri" w:cs="Calibri"/>
          <w:sz w:val="32"/>
          <w:szCs w:val="32"/>
        </w:rPr>
        <w:t>i</w:t>
      </w:r>
      <w:proofErr w:type="spellEnd"/>
      <w:r w:rsidRPr="00DE39F7">
        <w:rPr>
          <w:rFonts w:ascii="Calibri" w:hAnsi="Calibri" w:cs="Calibri"/>
          <w:sz w:val="32"/>
          <w:szCs w:val="32"/>
        </w:rPr>
        <w:t>)</w:t>
      </w:r>
      <w:r w:rsidRPr="00DE39F7">
        <w:rPr>
          <w:rFonts w:ascii="Calibri" w:hAnsi="Calibri" w:cs="Calibri"/>
          <w:sz w:val="32"/>
          <w:szCs w:val="32"/>
        </w:rPr>
        <w:tab/>
      </w:r>
      <w:proofErr w:type="gramStart"/>
      <w:r w:rsidRPr="00DE39F7">
        <w:rPr>
          <w:rFonts w:ascii="Calibri" w:hAnsi="Calibri" w:cs="Calibri"/>
          <w:sz w:val="32"/>
          <w:szCs w:val="32"/>
        </w:rPr>
        <w:t>the</w:t>
      </w:r>
      <w:proofErr w:type="gramEnd"/>
      <w:r w:rsidRPr="00DE39F7">
        <w:rPr>
          <w:rFonts w:ascii="Calibri" w:hAnsi="Calibri" w:cs="Calibri"/>
          <w:sz w:val="32"/>
          <w:szCs w:val="32"/>
        </w:rPr>
        <w:t xml:space="preserve"> diocesan synod has enacted a Canon to prohibit the solemnization of marriages between persons of the same sex in the churches and other places of worship in the diocese by any bishop or member of the clergy licensed in the diocese;</w:t>
      </w:r>
    </w:p>
    <w:p w14:paraId="519C3AD2"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189713D"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2880" w:right="360" w:hanging="720"/>
        <w:jc w:val="both"/>
        <w:rPr>
          <w:rFonts w:ascii="Calibri" w:hAnsi="Calibri" w:cs="Calibri"/>
          <w:sz w:val="32"/>
          <w:szCs w:val="32"/>
        </w:rPr>
      </w:pPr>
      <w:r w:rsidRPr="00DE39F7">
        <w:rPr>
          <w:rFonts w:ascii="Calibri" w:hAnsi="Calibri" w:cs="Calibri"/>
          <w:sz w:val="32"/>
          <w:szCs w:val="32"/>
        </w:rPr>
        <w:t>(ii)</w:t>
      </w:r>
      <w:r w:rsidRPr="00DE39F7">
        <w:rPr>
          <w:rFonts w:ascii="Calibri" w:hAnsi="Calibri" w:cs="Calibri"/>
          <w:sz w:val="32"/>
          <w:szCs w:val="32"/>
        </w:rPr>
        <w:tab/>
        <w:t xml:space="preserve">the diocesan bishop has issued a written and public direction prohibiting the solemnization of marriages between persons of the same sex in the churches or other places of worship in the diocese by any bishop or member of the clergy licensed in the diocese; </w:t>
      </w:r>
    </w:p>
    <w:p w14:paraId="40CA2107"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color w:val="FF0000"/>
          <w:sz w:val="32"/>
          <w:szCs w:val="32"/>
        </w:rPr>
        <w:t xml:space="preserve"> </w:t>
      </w:r>
    </w:p>
    <w:p w14:paraId="2561EABA"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2880"/>
        <w:jc w:val="both"/>
        <w:rPr>
          <w:rFonts w:ascii="Calibri" w:hAnsi="Calibri" w:cs="Calibri"/>
          <w:sz w:val="32"/>
          <w:szCs w:val="32"/>
        </w:rPr>
      </w:pPr>
      <w:proofErr w:type="gramStart"/>
      <w:r w:rsidRPr="00DE39F7">
        <w:rPr>
          <w:rFonts w:ascii="Calibri" w:hAnsi="Calibri" w:cs="Calibri"/>
          <w:sz w:val="32"/>
          <w:szCs w:val="32"/>
        </w:rPr>
        <w:t>or</w:t>
      </w:r>
      <w:proofErr w:type="gramEnd"/>
    </w:p>
    <w:p w14:paraId="3876AB9A"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3BA1F81B"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2880" w:right="360" w:hanging="720"/>
        <w:jc w:val="both"/>
        <w:rPr>
          <w:rFonts w:ascii="Calibri" w:hAnsi="Calibri" w:cs="Calibri"/>
          <w:sz w:val="32"/>
          <w:szCs w:val="32"/>
        </w:rPr>
      </w:pPr>
      <w:r w:rsidRPr="00DE39F7">
        <w:rPr>
          <w:rFonts w:ascii="Calibri" w:hAnsi="Calibri" w:cs="Calibri"/>
          <w:sz w:val="32"/>
          <w:szCs w:val="32"/>
        </w:rPr>
        <w:t>(iii)</w:t>
      </w:r>
      <w:r w:rsidRPr="00DE39F7">
        <w:rPr>
          <w:rFonts w:ascii="Calibri" w:hAnsi="Calibri" w:cs="Calibri"/>
          <w:sz w:val="32"/>
          <w:szCs w:val="32"/>
        </w:rPr>
        <w:tab/>
      </w:r>
      <w:proofErr w:type="gramStart"/>
      <w:r w:rsidRPr="00DE39F7">
        <w:rPr>
          <w:rFonts w:ascii="Calibri" w:hAnsi="Calibri" w:cs="Calibri"/>
          <w:sz w:val="32"/>
          <w:szCs w:val="32"/>
        </w:rPr>
        <w:t>the</w:t>
      </w:r>
      <w:proofErr w:type="gramEnd"/>
      <w:r w:rsidRPr="00DE39F7">
        <w:rPr>
          <w:rFonts w:ascii="Calibri" w:hAnsi="Calibri" w:cs="Calibri"/>
          <w:sz w:val="32"/>
          <w:szCs w:val="32"/>
        </w:rPr>
        <w:t xml:space="preserve"> congregation has passed a resolution at a duly constituted meeting of the members of the congregation prohibiting the solemnization of marriages between persons of the same sex in the congregation’s church or other place of worship.</w:t>
      </w:r>
    </w:p>
    <w:p w14:paraId="4FB7F062"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E8DD1DE"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01B90B91"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800" w:right="360" w:hanging="540"/>
        <w:jc w:val="both"/>
        <w:rPr>
          <w:rFonts w:ascii="Calibri" w:hAnsi="Calibri" w:cs="Calibri"/>
          <w:sz w:val="32"/>
          <w:szCs w:val="32"/>
        </w:rPr>
      </w:pPr>
      <w:r w:rsidRPr="00DE39F7">
        <w:rPr>
          <w:rFonts w:ascii="Calibri" w:hAnsi="Calibri" w:cs="Calibri"/>
          <w:sz w:val="32"/>
          <w:szCs w:val="32"/>
        </w:rPr>
        <w:t>f)</w:t>
      </w:r>
      <w:r w:rsidRPr="00DE39F7">
        <w:rPr>
          <w:rFonts w:ascii="Calibri" w:hAnsi="Calibri" w:cs="Calibri"/>
          <w:sz w:val="32"/>
          <w:szCs w:val="32"/>
        </w:rPr>
        <w:tab/>
        <w:t xml:space="preserve">Provided that none of the provisions of paragraph </w:t>
      </w:r>
      <w:proofErr w:type="gramStart"/>
      <w:r w:rsidRPr="00DE39F7">
        <w:rPr>
          <w:rFonts w:ascii="Calibri" w:hAnsi="Calibri" w:cs="Calibri"/>
          <w:sz w:val="32"/>
          <w:szCs w:val="32"/>
        </w:rPr>
        <w:t>11  e</w:t>
      </w:r>
      <w:proofErr w:type="gramEnd"/>
      <w:r w:rsidRPr="00DE39F7">
        <w:rPr>
          <w:rFonts w:ascii="Calibri" w:hAnsi="Calibri" w:cs="Calibri"/>
          <w:sz w:val="32"/>
          <w:szCs w:val="32"/>
        </w:rPr>
        <w:t>) applies, where a minister under paragraph 11 d)  [of the existing Canon] declines for reasons of conscience to solemnize a marriage between two persons of the same sex, the minister shall refer the persons to another priest and permit that priest or another priest to solemnize the marriage in the minister’s church or other place of worship.</w:t>
      </w:r>
    </w:p>
    <w:p w14:paraId="32FD6BF4"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Trebuchet MS" w:hAnsi="Trebuchet MS" w:cs="Trebuchet MS"/>
          <w:sz w:val="32"/>
          <w:szCs w:val="32"/>
        </w:rPr>
      </w:pPr>
    </w:p>
    <w:p w14:paraId="6CE8A311"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rPr>
          <w:rFonts w:ascii="ZapfCalligr BT" w:hAnsi="ZapfCalligr BT" w:cs="ZapfCalligr BT"/>
          <w:sz w:val="32"/>
          <w:szCs w:val="32"/>
        </w:rPr>
      </w:pPr>
      <w:r w:rsidRPr="00DE39F7">
        <w:rPr>
          <w:rFonts w:ascii="Calibri-Bold" w:hAnsi="Calibri-Bold" w:cs="Calibri-Bold"/>
          <w:sz w:val="32"/>
          <w:szCs w:val="32"/>
        </w:rPr>
        <w:t xml:space="preserve">.    </w:t>
      </w:r>
    </w:p>
    <w:p w14:paraId="33C4A602"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sz w:val="32"/>
          <w:szCs w:val="32"/>
        </w:rPr>
      </w:pPr>
      <w:r w:rsidRPr="00DE39F7">
        <w:rPr>
          <w:rFonts w:ascii="Calibri" w:hAnsi="Calibri" w:cs="Calibri"/>
          <w:b/>
          <w:bCs/>
          <w:sz w:val="32"/>
          <w:szCs w:val="32"/>
        </w:rPr>
        <w:t>AMENDED VERSION OF A051</w:t>
      </w:r>
    </w:p>
    <w:p w14:paraId="1A2164AF"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0E204BC5"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08076EE8"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b/>
          <w:bCs/>
          <w:i/>
          <w:iCs/>
          <w:sz w:val="32"/>
          <w:szCs w:val="32"/>
        </w:rPr>
      </w:pPr>
      <w:r w:rsidRPr="00DE39F7">
        <w:rPr>
          <w:rFonts w:ascii="Calibri" w:hAnsi="Calibri" w:cs="Calibri"/>
          <w:b/>
          <w:bCs/>
          <w:i/>
          <w:iCs/>
          <w:sz w:val="32"/>
          <w:szCs w:val="32"/>
        </w:rPr>
        <w:t>Opt-in</w:t>
      </w:r>
    </w:p>
    <w:p w14:paraId="20365F73"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60F875D9"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 xml:space="preserve">General Synod 2016 amended section 3 of the resolution to provide that ministers could only solemnize same sex marriages </w:t>
      </w:r>
      <w:r w:rsidRPr="00DE39F7">
        <w:rPr>
          <w:rFonts w:ascii="Calibri" w:hAnsi="Calibri" w:cs="Calibri"/>
          <w:i/>
          <w:iCs/>
          <w:sz w:val="32"/>
          <w:szCs w:val="32"/>
        </w:rPr>
        <w:t>if authorized by the diocesan bishop</w:t>
      </w:r>
      <w:r w:rsidRPr="00DE39F7">
        <w:rPr>
          <w:rFonts w:ascii="Calibri" w:hAnsi="Calibri" w:cs="Calibri"/>
          <w:sz w:val="32"/>
          <w:szCs w:val="32"/>
        </w:rPr>
        <w:t>.</w:t>
      </w:r>
    </w:p>
    <w:p w14:paraId="36CDF314"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5F319AA"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2A2C489B"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FEA1E79"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 xml:space="preserve">3. </w:t>
      </w:r>
      <w:r w:rsidRPr="00DE39F7">
        <w:rPr>
          <w:rFonts w:ascii="Calibri" w:hAnsi="Calibri" w:cs="Calibri"/>
          <w:sz w:val="32"/>
          <w:szCs w:val="32"/>
        </w:rPr>
        <w:tab/>
        <w:t>Add the following to section 11 of the Regulations</w:t>
      </w:r>
    </w:p>
    <w:p w14:paraId="53A002B0"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3C940828"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800" w:hanging="540"/>
        <w:jc w:val="both"/>
        <w:rPr>
          <w:rFonts w:ascii="Calibri" w:hAnsi="Calibri" w:cs="Calibri"/>
          <w:sz w:val="32"/>
          <w:szCs w:val="32"/>
        </w:rPr>
      </w:pPr>
      <w:r w:rsidRPr="00DE39F7">
        <w:rPr>
          <w:rFonts w:ascii="Calibri" w:hAnsi="Calibri" w:cs="Calibri"/>
          <w:sz w:val="32"/>
          <w:szCs w:val="32"/>
        </w:rPr>
        <w:t xml:space="preserve">e) </w:t>
      </w:r>
      <w:r w:rsidRPr="00DE39F7">
        <w:rPr>
          <w:rFonts w:ascii="Calibri" w:hAnsi="Calibri" w:cs="Calibri"/>
          <w:sz w:val="32"/>
          <w:szCs w:val="32"/>
        </w:rPr>
        <w:tab/>
        <w:t>A minister may only solemnize a marriage between persons of the same sex if authorized by the diocesan bishop.</w:t>
      </w:r>
    </w:p>
    <w:p w14:paraId="1609C7CB"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0426162"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b/>
          <w:bCs/>
          <w:i/>
          <w:iCs/>
          <w:sz w:val="32"/>
          <w:szCs w:val="32"/>
        </w:rPr>
      </w:pPr>
      <w:r w:rsidRPr="00DE39F7">
        <w:rPr>
          <w:rFonts w:ascii="Calibri" w:hAnsi="Calibri" w:cs="Calibri"/>
          <w:b/>
          <w:bCs/>
          <w:i/>
          <w:iCs/>
          <w:sz w:val="32"/>
          <w:szCs w:val="32"/>
        </w:rPr>
        <w:t>No limitation on a bishop’s discretion</w:t>
      </w:r>
    </w:p>
    <w:p w14:paraId="5D9EADA3"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b/>
          <w:bCs/>
          <w:i/>
          <w:iCs/>
          <w:sz w:val="32"/>
          <w:szCs w:val="32"/>
        </w:rPr>
      </w:pPr>
    </w:p>
    <w:p w14:paraId="2B783988"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This wording does not contain any limitation of how a diocesan bishop might exercise his or her discretion to authorize (or not authorize) a minister to solemnize a same sex marriage.   Could be all ministers, a particular minister, a particular minister in a particular congregation, for a particular couple, or none.</w:t>
      </w:r>
    </w:p>
    <w:p w14:paraId="3E43DECA"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CC6B0B1"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64CD387" w14:textId="77777777" w:rsidR="00DE39F7" w:rsidRDefault="00DE39F7">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b/>
          <w:bCs/>
          <w:i/>
          <w:iCs/>
          <w:sz w:val="32"/>
          <w:szCs w:val="32"/>
        </w:rPr>
      </w:pPr>
    </w:p>
    <w:p w14:paraId="7D7550D0"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b/>
          <w:bCs/>
          <w:i/>
          <w:iCs/>
          <w:sz w:val="32"/>
          <w:szCs w:val="32"/>
        </w:rPr>
      </w:pPr>
      <w:r w:rsidRPr="00DE39F7">
        <w:rPr>
          <w:rFonts w:ascii="Calibri" w:hAnsi="Calibri" w:cs="Calibri"/>
          <w:b/>
          <w:bCs/>
          <w:i/>
          <w:iCs/>
          <w:sz w:val="32"/>
          <w:szCs w:val="32"/>
        </w:rPr>
        <w:t>No minister required to solemnize any marriage</w:t>
      </w:r>
    </w:p>
    <w:p w14:paraId="18AA2597"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270C63B"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The amendment from opt-out to opt-in did not change the existing provision that no minister is required to solemnize any marriage:  s. 11 d) of the Regulations:</w:t>
      </w:r>
    </w:p>
    <w:p w14:paraId="4B719E00"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60C7344C"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720"/>
        <w:jc w:val="both"/>
        <w:rPr>
          <w:rFonts w:ascii="Calibri-Italic" w:hAnsi="Calibri-Italic" w:cs="Calibri-Italic"/>
          <w:i/>
          <w:iCs/>
          <w:sz w:val="32"/>
          <w:szCs w:val="32"/>
        </w:rPr>
      </w:pPr>
      <w:r w:rsidRPr="00DE39F7">
        <w:rPr>
          <w:rFonts w:ascii="Calibri-Italic" w:hAnsi="Calibri-Italic" w:cs="Calibri-Italic"/>
          <w:i/>
          <w:iCs/>
          <w:sz w:val="32"/>
          <w:szCs w:val="32"/>
        </w:rPr>
        <w:t>Regulations—Part I</w:t>
      </w:r>
    </w:p>
    <w:p w14:paraId="552E40B1"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Italic" w:hAnsi="Calibri-Italic" w:cs="Calibri-Italic"/>
          <w:i/>
          <w:iCs/>
          <w:sz w:val="32"/>
          <w:szCs w:val="32"/>
        </w:rPr>
      </w:pPr>
    </w:p>
    <w:p w14:paraId="6A74B485"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720" w:right="720"/>
        <w:jc w:val="both"/>
        <w:rPr>
          <w:rFonts w:ascii="Calibri-Italic" w:hAnsi="Calibri-Italic" w:cs="Calibri-Italic"/>
          <w:i/>
          <w:iCs/>
          <w:sz w:val="32"/>
          <w:szCs w:val="32"/>
        </w:rPr>
      </w:pPr>
      <w:r w:rsidRPr="00DE39F7">
        <w:rPr>
          <w:rFonts w:ascii="Calibri-Italic" w:hAnsi="Calibri-Italic" w:cs="Calibri-Italic"/>
          <w:i/>
          <w:iCs/>
          <w:sz w:val="32"/>
          <w:szCs w:val="32"/>
        </w:rPr>
        <w:t>11. License and Permission of Minister to Solemnize Marriage</w:t>
      </w:r>
    </w:p>
    <w:p w14:paraId="1A3E3393"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F4D5F66"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900"/>
        <w:jc w:val="both"/>
        <w:rPr>
          <w:rFonts w:ascii="Calibri" w:hAnsi="Calibri" w:cs="Calibri"/>
          <w:sz w:val="32"/>
          <w:szCs w:val="32"/>
        </w:rPr>
      </w:pPr>
      <w:r w:rsidRPr="00DE39F7">
        <w:rPr>
          <w:rFonts w:ascii="Calibri" w:hAnsi="Calibri" w:cs="Calibri"/>
          <w:sz w:val="32"/>
          <w:szCs w:val="32"/>
        </w:rPr>
        <w:t>. . .</w:t>
      </w:r>
    </w:p>
    <w:p w14:paraId="3651B375"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75E5C74"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800" w:right="900" w:hanging="540"/>
        <w:jc w:val="both"/>
        <w:rPr>
          <w:rFonts w:ascii="Calibri" w:hAnsi="Calibri" w:cs="Calibri"/>
          <w:sz w:val="32"/>
          <w:szCs w:val="32"/>
        </w:rPr>
      </w:pPr>
      <w:r w:rsidRPr="00DE39F7">
        <w:rPr>
          <w:rFonts w:ascii="Calibri" w:hAnsi="Calibri" w:cs="Calibri"/>
          <w:sz w:val="32"/>
          <w:szCs w:val="32"/>
        </w:rPr>
        <w:t xml:space="preserve">d) </w:t>
      </w:r>
      <w:r w:rsidRPr="00DE39F7">
        <w:rPr>
          <w:rFonts w:ascii="Calibri" w:hAnsi="Calibri" w:cs="Calibri"/>
          <w:sz w:val="32"/>
          <w:szCs w:val="32"/>
        </w:rPr>
        <w:tab/>
        <w:t>The discretion of a minister to decline to solemnize any particular marriage shall not be abrogated by this Canon.</w:t>
      </w:r>
    </w:p>
    <w:p w14:paraId="0259CA5F" w14:textId="77777777" w:rsidR="00DE39F7" w:rsidRDefault="00DE39F7">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b/>
          <w:bCs/>
          <w:sz w:val="32"/>
          <w:szCs w:val="32"/>
        </w:rPr>
      </w:pPr>
    </w:p>
    <w:p w14:paraId="37AA53C6" w14:textId="77777777" w:rsidR="00DE39F7" w:rsidRDefault="00DE39F7">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b/>
          <w:bCs/>
          <w:sz w:val="32"/>
          <w:szCs w:val="32"/>
        </w:rPr>
      </w:pPr>
    </w:p>
    <w:p w14:paraId="7A0DBCE2"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center"/>
        <w:rPr>
          <w:rFonts w:ascii="Calibri" w:hAnsi="Calibri" w:cs="Calibri"/>
          <w:sz w:val="32"/>
          <w:szCs w:val="32"/>
        </w:rPr>
      </w:pPr>
      <w:r w:rsidRPr="00DE39F7">
        <w:rPr>
          <w:rFonts w:ascii="Calibri" w:hAnsi="Calibri" w:cs="Calibri"/>
          <w:b/>
          <w:bCs/>
          <w:sz w:val="32"/>
          <w:szCs w:val="32"/>
        </w:rPr>
        <w:t>WORDING OF A051R2 AS PASSED AT FIRST READING BY GS 2016</w:t>
      </w:r>
    </w:p>
    <w:p w14:paraId="2999E743"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1049B7CE"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r w:rsidRPr="00DE39F7">
        <w:rPr>
          <w:rFonts w:ascii="Calibri" w:hAnsi="Calibri" w:cs="Calibri"/>
          <w:sz w:val="32"/>
          <w:szCs w:val="32"/>
        </w:rPr>
        <w:t>So this is the wording which will go to GS 2019 for Second Reading:</w:t>
      </w:r>
    </w:p>
    <w:p w14:paraId="313E201B"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37627850"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360" w:right="360"/>
        <w:jc w:val="both"/>
        <w:rPr>
          <w:rFonts w:ascii="Calibri" w:hAnsi="Calibri" w:cs="Calibri"/>
          <w:sz w:val="32"/>
          <w:szCs w:val="32"/>
        </w:rPr>
      </w:pPr>
      <w:r w:rsidRPr="00DE39F7">
        <w:rPr>
          <w:rFonts w:ascii="Calibri" w:hAnsi="Calibri" w:cs="Calibri"/>
          <w:sz w:val="32"/>
          <w:szCs w:val="32"/>
        </w:rPr>
        <w:t>Be it resolved that this General Synod:</w:t>
      </w:r>
    </w:p>
    <w:p w14:paraId="57AE59FF"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6BF69AC"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1.</w:t>
      </w:r>
      <w:r w:rsidRPr="00DE39F7">
        <w:rPr>
          <w:rFonts w:ascii="Calibri" w:hAnsi="Calibri" w:cs="Calibri"/>
          <w:sz w:val="32"/>
          <w:szCs w:val="32"/>
        </w:rPr>
        <w:tab/>
        <w:t>Declare that Canon XXI (On Marriage in the Church) applies to all persons who are duly qualified by civil law to enter into marriage.</w:t>
      </w:r>
    </w:p>
    <w:p w14:paraId="0845C3C1"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77737589" w14:textId="77777777" w:rsidR="00DF5280" w:rsidRPr="00DE39F7" w:rsidRDefault="00E44138">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2.</w:t>
      </w:r>
      <w:r w:rsidRPr="00DE39F7">
        <w:rPr>
          <w:rFonts w:ascii="Calibri" w:hAnsi="Calibri" w:cs="Calibri"/>
          <w:sz w:val="32"/>
          <w:szCs w:val="32"/>
        </w:rPr>
        <w:tab/>
        <w:t>Make the following consequential amendments to Canon XXI:</w:t>
      </w:r>
    </w:p>
    <w:p w14:paraId="23711257" w14:textId="77777777" w:rsidR="00DF5280" w:rsidRPr="00DE39F7" w:rsidRDefault="00DF5280">
      <w:pPr>
        <w:widowControl/>
        <w:tabs>
          <w:tab w:val="left" w:pos="-1200"/>
          <w:tab w:val="left" w:pos="-720"/>
          <w:tab w:val="left" w:pos="0"/>
          <w:tab w:val="left" w:pos="36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3D959F7" w14:textId="77777777" w:rsidR="00DF5280" w:rsidRPr="00DE39F7" w:rsidRDefault="00E44138">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980" w:right="360" w:hanging="450"/>
        <w:jc w:val="both"/>
        <w:rPr>
          <w:rFonts w:ascii="Calibri" w:hAnsi="Calibri" w:cs="Calibri"/>
          <w:sz w:val="32"/>
          <w:szCs w:val="32"/>
        </w:rPr>
      </w:pPr>
      <w:r w:rsidRPr="00DE39F7">
        <w:rPr>
          <w:rFonts w:ascii="Calibri" w:hAnsi="Calibri" w:cs="Calibri"/>
          <w:sz w:val="32"/>
          <w:szCs w:val="32"/>
        </w:rPr>
        <w:t>(a)</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paragraph 2 of the Preface, delete the words “of the union of man and woman in”;</w:t>
      </w:r>
    </w:p>
    <w:p w14:paraId="045D21B7"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03E319D0" w14:textId="77777777" w:rsidR="00DF5280" w:rsidRPr="00DE39F7" w:rsidRDefault="00E44138">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980" w:right="360" w:hanging="450"/>
        <w:jc w:val="both"/>
        <w:rPr>
          <w:rFonts w:ascii="Calibri" w:hAnsi="Calibri" w:cs="Calibri"/>
          <w:sz w:val="32"/>
          <w:szCs w:val="32"/>
        </w:rPr>
      </w:pPr>
      <w:r w:rsidRPr="00DE39F7">
        <w:rPr>
          <w:rFonts w:ascii="Calibri" w:hAnsi="Calibri" w:cs="Calibri"/>
          <w:sz w:val="32"/>
          <w:szCs w:val="32"/>
        </w:rPr>
        <w:t>(b)</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paragraph 4 of the Preface, substitute the words “the parties to the marriage” for the “husband and wife”;</w:t>
      </w:r>
    </w:p>
    <w:p w14:paraId="3A61FA1C"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5BC4CAD4" w14:textId="77777777" w:rsidR="00DF5280" w:rsidRPr="00DE39F7" w:rsidRDefault="00E44138">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980" w:right="360" w:hanging="450"/>
        <w:jc w:val="both"/>
        <w:rPr>
          <w:rFonts w:ascii="Calibri" w:hAnsi="Calibri" w:cs="Calibri"/>
          <w:sz w:val="32"/>
          <w:szCs w:val="32"/>
        </w:rPr>
      </w:pPr>
      <w:r w:rsidRPr="00DE39F7">
        <w:rPr>
          <w:rFonts w:ascii="Calibri" w:hAnsi="Calibri" w:cs="Calibri"/>
          <w:sz w:val="32"/>
          <w:szCs w:val="32"/>
        </w:rPr>
        <w:t>(c)</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section 16 a) of the Regulations, substitute “the parties to the marriage” for “a man and a woman”;  </w:t>
      </w:r>
    </w:p>
    <w:p w14:paraId="27A60BDF"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28223039" w14:textId="77777777" w:rsidR="00DF5280" w:rsidRPr="00DE39F7" w:rsidRDefault="00E44138">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980" w:right="360" w:hanging="450"/>
        <w:jc w:val="both"/>
        <w:rPr>
          <w:rFonts w:ascii="Calibri" w:hAnsi="Calibri" w:cs="Calibri"/>
          <w:sz w:val="32"/>
          <w:szCs w:val="32"/>
        </w:rPr>
      </w:pPr>
      <w:r w:rsidRPr="00DE39F7">
        <w:rPr>
          <w:rFonts w:ascii="Calibri" w:hAnsi="Calibri" w:cs="Calibri"/>
          <w:sz w:val="32"/>
          <w:szCs w:val="32"/>
        </w:rPr>
        <w:t>(d)</w:t>
      </w:r>
      <w:r w:rsidRPr="00DE39F7">
        <w:rPr>
          <w:rFonts w:ascii="Calibri" w:hAnsi="Calibri" w:cs="Calibri"/>
          <w:sz w:val="32"/>
          <w:szCs w:val="32"/>
        </w:rPr>
        <w:tab/>
      </w:r>
      <w:proofErr w:type="gramStart"/>
      <w:r w:rsidRPr="00DE39F7">
        <w:rPr>
          <w:rFonts w:ascii="Calibri" w:hAnsi="Calibri" w:cs="Calibri"/>
          <w:sz w:val="32"/>
          <w:szCs w:val="32"/>
        </w:rPr>
        <w:t>in</w:t>
      </w:r>
      <w:proofErr w:type="gramEnd"/>
      <w:r w:rsidRPr="00DE39F7">
        <w:rPr>
          <w:rFonts w:ascii="Calibri" w:hAnsi="Calibri" w:cs="Calibri"/>
          <w:sz w:val="32"/>
          <w:szCs w:val="32"/>
        </w:rPr>
        <w:t xml:space="preserve"> section 17 b) of the Regulations, substitute “the parties to the marriage” for “husband and wife”.</w:t>
      </w:r>
    </w:p>
    <w:p w14:paraId="42A0B5C0"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2A6965B0" w14:textId="77777777" w:rsidR="00DF5280" w:rsidRPr="00DE39F7" w:rsidRDefault="00E44138">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 xml:space="preserve">3. </w:t>
      </w:r>
      <w:r w:rsidRPr="00DE39F7">
        <w:rPr>
          <w:rFonts w:ascii="Calibri" w:hAnsi="Calibri" w:cs="Calibri"/>
          <w:sz w:val="32"/>
          <w:szCs w:val="32"/>
        </w:rPr>
        <w:tab/>
        <w:t>Add the following to section 11 of the Regulations</w:t>
      </w:r>
    </w:p>
    <w:p w14:paraId="286EC9BC"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0E6C6457" w14:textId="1C5CAFB2" w:rsidR="00DF5280" w:rsidRDefault="00E44138" w:rsidP="00DE39F7">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980" w:right="360" w:hanging="450"/>
        <w:jc w:val="both"/>
        <w:rPr>
          <w:rFonts w:ascii="Calibri" w:hAnsi="Calibri" w:cs="Calibri"/>
          <w:sz w:val="32"/>
          <w:szCs w:val="32"/>
        </w:rPr>
      </w:pPr>
      <w:r w:rsidRPr="00DE39F7">
        <w:rPr>
          <w:rFonts w:ascii="Calibri" w:hAnsi="Calibri" w:cs="Calibri"/>
          <w:sz w:val="32"/>
          <w:szCs w:val="32"/>
        </w:rPr>
        <w:t xml:space="preserve">e) </w:t>
      </w:r>
      <w:r w:rsidRPr="00DE39F7">
        <w:rPr>
          <w:rFonts w:ascii="Calibri" w:hAnsi="Calibri" w:cs="Calibri"/>
          <w:sz w:val="32"/>
          <w:szCs w:val="32"/>
        </w:rPr>
        <w:tab/>
        <w:t>A minister may only solemnize a marriage between persons of the same sex if authorized by the diocesan bishop.</w:t>
      </w:r>
    </w:p>
    <w:p w14:paraId="6D3D36E0" w14:textId="77777777" w:rsidR="00DE39F7" w:rsidRPr="00DE39F7" w:rsidRDefault="00DE39F7" w:rsidP="00DE39F7">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980" w:right="360" w:hanging="450"/>
        <w:jc w:val="both"/>
        <w:rPr>
          <w:rFonts w:ascii="Calibri" w:hAnsi="Calibri" w:cs="Calibri"/>
          <w:sz w:val="32"/>
          <w:szCs w:val="32"/>
        </w:rPr>
      </w:pPr>
      <w:bookmarkStart w:id="0" w:name="_GoBack"/>
      <w:bookmarkEnd w:id="0"/>
    </w:p>
    <w:p w14:paraId="6F522010" w14:textId="77777777" w:rsidR="00DF5280" w:rsidRPr="00DE39F7" w:rsidRDefault="00E44138">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ind w:left="1260" w:right="360" w:hanging="540"/>
        <w:jc w:val="both"/>
        <w:rPr>
          <w:rFonts w:ascii="Calibri" w:hAnsi="Calibri" w:cs="Calibri"/>
          <w:sz w:val="32"/>
          <w:szCs w:val="32"/>
        </w:rPr>
      </w:pPr>
      <w:r w:rsidRPr="00DE39F7">
        <w:rPr>
          <w:rFonts w:ascii="Calibri" w:hAnsi="Calibri" w:cs="Calibri"/>
          <w:sz w:val="32"/>
          <w:szCs w:val="32"/>
        </w:rPr>
        <w:t>4.</w:t>
      </w:r>
      <w:r w:rsidRPr="00DE39F7">
        <w:rPr>
          <w:rFonts w:ascii="Calibri" w:hAnsi="Calibri" w:cs="Calibri"/>
          <w:sz w:val="32"/>
          <w:szCs w:val="32"/>
        </w:rPr>
        <w:tab/>
        <w:t>Declare that this resolution shall come into effect on the first day of January after being passed by General Synod at Second Reading.</w:t>
      </w:r>
    </w:p>
    <w:p w14:paraId="3CA50A70"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228E31A6"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p w14:paraId="4413614E" w14:textId="77777777" w:rsidR="00DF5280" w:rsidRPr="00DE39F7" w:rsidRDefault="00DF5280">
      <w:pPr>
        <w:widowControl/>
        <w:tabs>
          <w:tab w:val="left" w:pos="-1200"/>
          <w:tab w:val="left" w:pos="-720"/>
          <w:tab w:val="left" w:pos="0"/>
          <w:tab w:val="left" w:pos="360"/>
          <w:tab w:val="left" w:pos="720"/>
          <w:tab w:val="left" w:pos="1260"/>
          <w:tab w:val="left" w:pos="1530"/>
          <w:tab w:val="left" w:pos="1980"/>
          <w:tab w:val="left" w:pos="2160"/>
          <w:tab w:val="left" w:pos="2880"/>
          <w:tab w:val="left" w:pos="3600"/>
          <w:tab w:val="left" w:pos="4320"/>
          <w:tab w:val="left" w:pos="5040"/>
          <w:tab w:val="left" w:pos="5760"/>
          <w:tab w:val="left" w:pos="6480"/>
          <w:tab w:val="left" w:pos="7200"/>
          <w:tab w:val="left" w:pos="7920"/>
          <w:tab w:val="left" w:pos="8640"/>
          <w:tab w:val="left" w:pos="9358"/>
        </w:tabs>
        <w:jc w:val="both"/>
        <w:rPr>
          <w:rFonts w:ascii="Calibri" w:hAnsi="Calibri" w:cs="Calibri"/>
          <w:sz w:val="32"/>
          <w:szCs w:val="32"/>
        </w:rPr>
      </w:pPr>
    </w:p>
    <w:sectPr w:rsidR="00DF5280" w:rsidRPr="00DE39F7" w:rsidSect="00DE39F7">
      <w:footerReference w:type="default" r:id="rId8"/>
      <w:type w:val="continuous"/>
      <w:pgSz w:w="12240" w:h="15840"/>
      <w:pgMar w:top="720" w:right="1440" w:bottom="720" w:left="1440" w:header="1440"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05157" w14:textId="77777777" w:rsidR="0091368B" w:rsidRDefault="0091368B">
      <w:r>
        <w:separator/>
      </w:r>
    </w:p>
  </w:endnote>
  <w:endnote w:type="continuationSeparator" w:id="0">
    <w:p w14:paraId="2B0B61E1" w14:textId="77777777" w:rsidR="0091368B" w:rsidRDefault="0091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altName w:val="Calibri"/>
    <w:panose1 w:val="00000000000000000000"/>
    <w:charset w:val="00"/>
    <w:family w:val="swiss"/>
    <w:notTrueType/>
    <w:pitch w:val="variable"/>
    <w:sig w:usb0="00000003" w:usb1="00000000" w:usb2="00000000" w:usb3="00000000" w:csb0="00000001" w:csb1="00000000"/>
  </w:font>
  <w:font w:name="Calibri-Italic">
    <w:altName w:val="Calibri"/>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ZapfCalligr BT">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23DDD" w14:textId="77777777" w:rsidR="00DF5280" w:rsidRDefault="00E44138">
    <w:pPr>
      <w:framePr w:wrap="notBeside" w:hAnchor="text" w:xAlign="center"/>
      <w:widowControl/>
      <w:rPr>
        <w:sz w:val="24"/>
        <w:szCs w:val="24"/>
      </w:rPr>
    </w:pPr>
    <w:r>
      <w:rPr>
        <w:sz w:val="24"/>
        <w:szCs w:val="24"/>
      </w:rPr>
      <w:t>-</w:t>
    </w:r>
    <w:r>
      <w:rPr>
        <w:sz w:val="24"/>
        <w:szCs w:val="24"/>
      </w:rPr>
      <w:fldChar w:fldCharType="begin"/>
    </w:r>
    <w:r>
      <w:rPr>
        <w:sz w:val="24"/>
        <w:szCs w:val="24"/>
      </w:rPr>
      <w:instrText xml:space="preserve"> PAGE  </w:instrText>
    </w:r>
    <w:r>
      <w:rPr>
        <w:sz w:val="24"/>
        <w:szCs w:val="24"/>
      </w:rPr>
      <w:fldChar w:fldCharType="separate"/>
    </w:r>
    <w:r w:rsidR="004B1FE0">
      <w:rPr>
        <w:noProof/>
        <w:sz w:val="24"/>
        <w:szCs w:val="24"/>
      </w:rPr>
      <w:t>10</w:t>
    </w:r>
    <w:r>
      <w:rPr>
        <w:sz w:val="24"/>
        <w:szCs w:val="24"/>
      </w:rPr>
      <w:fldChar w:fldCharType="end"/>
    </w:r>
    <w:r>
      <w:rPr>
        <w:sz w:val="24"/>
        <w:szCs w:val="24"/>
      </w:rPr>
      <w:t>-</w:t>
    </w:r>
  </w:p>
  <w:p w14:paraId="353C1B48" w14:textId="77777777" w:rsidR="00DF5280" w:rsidRDefault="00DF5280">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283C" w14:textId="77777777" w:rsidR="0091368B" w:rsidRDefault="0091368B">
      <w:r>
        <w:separator/>
      </w:r>
    </w:p>
  </w:footnote>
  <w:footnote w:type="continuationSeparator" w:id="0">
    <w:p w14:paraId="50E0D694" w14:textId="77777777" w:rsidR="0091368B" w:rsidRDefault="00913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81"/>
    <w:rsid w:val="004B1FE0"/>
    <w:rsid w:val="006A048E"/>
    <w:rsid w:val="0091368B"/>
    <w:rsid w:val="00A60A68"/>
    <w:rsid w:val="00AB2A7D"/>
    <w:rsid w:val="00B32531"/>
    <w:rsid w:val="00B51581"/>
    <w:rsid w:val="00DE39F7"/>
    <w:rsid w:val="00DF5280"/>
    <w:rsid w:val="00E44138"/>
    <w:rsid w:val="00EA7C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BD9B0A"/>
  <w14:defaultImageDpi w14:val="0"/>
  <w15:docId w15:val="{E875D570-5AD3-4267-A7F6-3F4E2CDD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uiPriority w:val="99"/>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21">
    <w:name w:val="_21"/>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0">
    <w:name w:val="_20"/>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9">
    <w:name w:val="_19"/>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18">
    <w:name w:val="_18"/>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12">
    <w:name w:val="_12"/>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11">
    <w:name w:val="_11"/>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0">
    <w:name w:val="_10"/>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9">
    <w:name w:val="_9"/>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pPr>
    <w:rPr>
      <w:rFonts w:ascii="Times New Roman" w:hAnsi="Times New Roman" w:cs="Times New Roman"/>
      <w:sz w:val="24"/>
      <w:szCs w:val="24"/>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1440" w:hanging="720"/>
      <w:jc w:val="both"/>
    </w:pPr>
    <w:rPr>
      <w:rFonts w:ascii="Times New Roman" w:hAnsi="Times New Roman" w:cs="Times New Roman"/>
      <w:sz w:val="24"/>
      <w:szCs w:val="24"/>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160"/>
      <w:jc w:val="both"/>
    </w:pPr>
    <w:rPr>
      <w:rFonts w:ascii="Times New Roman" w:hAnsi="Times New Roman" w:cs="Times New Roman"/>
      <w:sz w:val="24"/>
      <w:szCs w:val="24"/>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2880"/>
      <w:jc w:val="both"/>
    </w:pPr>
    <w:rPr>
      <w:rFonts w:ascii="Times New Roman" w:hAnsi="Times New Roman" w:cs="Times New Roman"/>
      <w:sz w:val="24"/>
      <w:szCs w:val="24"/>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s>
      <w:autoSpaceDE w:val="0"/>
      <w:autoSpaceDN w:val="0"/>
      <w:adjustRightInd w:val="0"/>
      <w:spacing w:after="0" w:line="240" w:lineRule="auto"/>
      <w:ind w:left="3600"/>
      <w:jc w:val="both"/>
    </w:pPr>
    <w:rPr>
      <w:rFonts w:ascii="Times New Roman" w:hAnsi="Times New Roman" w:cs="Times New Roman"/>
      <w:sz w:val="24"/>
      <w:szCs w:val="24"/>
    </w:rPr>
  </w:style>
  <w:style w:type="paragraph" w:customStyle="1" w:styleId="3">
    <w:name w:val="_3"/>
    <w:uiPriority w:val="99"/>
    <w:pPr>
      <w:widowControl w:val="0"/>
      <w:tabs>
        <w:tab w:val="left" w:pos="4320"/>
        <w:tab w:val="left" w:pos="5040"/>
        <w:tab w:val="left" w:pos="5760"/>
        <w:tab w:val="left" w:pos="6480"/>
        <w:tab w:val="left" w:pos="7200"/>
        <w:tab w:val="left" w:pos="7920"/>
      </w:tabs>
      <w:autoSpaceDE w:val="0"/>
      <w:autoSpaceDN w:val="0"/>
      <w:adjustRightInd w:val="0"/>
      <w:spacing w:after="0" w:line="240" w:lineRule="auto"/>
      <w:ind w:left="4320"/>
      <w:jc w:val="both"/>
    </w:pPr>
    <w:rPr>
      <w:rFonts w:ascii="Times New Roman" w:hAnsi="Times New Roman" w:cs="Times New Roman"/>
      <w:sz w:val="24"/>
      <w:szCs w:val="24"/>
    </w:rPr>
  </w:style>
  <w:style w:type="paragraph" w:customStyle="1" w:styleId="2">
    <w:name w:val="_2"/>
    <w:uiPriority w:val="99"/>
    <w:pPr>
      <w:widowControl w:val="0"/>
      <w:tabs>
        <w:tab w:val="left" w:pos="5040"/>
        <w:tab w:val="left" w:pos="5760"/>
        <w:tab w:val="left" w:pos="6480"/>
        <w:tab w:val="left" w:pos="7200"/>
        <w:tab w:val="left" w:pos="7920"/>
      </w:tabs>
      <w:autoSpaceDE w:val="0"/>
      <w:autoSpaceDN w:val="0"/>
      <w:adjustRightInd w:val="0"/>
      <w:spacing w:after="0" w:line="240" w:lineRule="auto"/>
      <w:ind w:left="5040"/>
      <w:jc w:val="both"/>
    </w:pPr>
    <w:rPr>
      <w:rFonts w:ascii="Times New Roman" w:hAnsi="Times New Roman" w:cs="Times New Roman"/>
      <w:sz w:val="24"/>
      <w:szCs w:val="24"/>
    </w:rPr>
  </w:style>
  <w:style w:type="paragraph" w:customStyle="1" w:styleId="1">
    <w:name w:val="_1"/>
    <w:uiPriority w:val="99"/>
    <w:pPr>
      <w:widowControl w:val="0"/>
      <w:tabs>
        <w:tab w:val="left" w:pos="5760"/>
        <w:tab w:val="left" w:pos="6480"/>
        <w:tab w:val="left" w:pos="7200"/>
        <w:tab w:val="left" w:pos="7920"/>
      </w:tabs>
      <w:autoSpaceDE w:val="0"/>
      <w:autoSpaceDN w:val="0"/>
      <w:adjustRightInd w:val="0"/>
      <w:spacing w:after="0" w:line="240" w:lineRule="auto"/>
      <w:ind w:left="5760"/>
      <w:jc w:val="both"/>
    </w:pPr>
    <w:rPr>
      <w:rFonts w:ascii="Times New Roman" w:hAnsi="Times New Roman" w:cs="Times New Roman"/>
      <w:sz w:val="24"/>
      <w:szCs w:val="24"/>
    </w:rPr>
  </w:style>
  <w:style w:type="paragraph" w:customStyle="1" w:styleId="a">
    <w:name w:val="_"/>
    <w:uiPriority w:val="99"/>
    <w:pPr>
      <w:widowControl w:val="0"/>
      <w:tabs>
        <w:tab w:val="left" w:pos="6480"/>
        <w:tab w:val="left" w:pos="7200"/>
        <w:tab w:val="left" w:pos="7920"/>
      </w:tabs>
      <w:autoSpaceDE w:val="0"/>
      <w:autoSpaceDN w:val="0"/>
      <w:adjustRightInd w:val="0"/>
      <w:spacing w:after="0" w:line="240" w:lineRule="auto"/>
      <w:ind w:left="6480"/>
      <w:jc w:val="both"/>
    </w:pPr>
    <w:rPr>
      <w:rFonts w:ascii="Times New Roman" w:hAnsi="Times New Roman" w:cs="Times New Roman"/>
      <w:sz w:val="24"/>
      <w:szCs w:val="24"/>
    </w:rPr>
  </w:style>
  <w:style w:type="paragraph" w:customStyle="1" w:styleId="a0">
    <w:name w:val="∙"/>
    <w:uiPriority w:val="99"/>
    <w:pPr>
      <w:widowControl w:val="0"/>
      <w:autoSpaceDE w:val="0"/>
      <w:autoSpaceDN w:val="0"/>
      <w:adjustRightInd w:val="0"/>
      <w:spacing w:after="0" w:line="240" w:lineRule="auto"/>
      <w:ind w:left="1440"/>
      <w:jc w:val="both"/>
    </w:pPr>
    <w:rPr>
      <w:rFonts w:ascii="Times New Roman" w:hAnsi="Times New Roman" w:cs="Times New Roman"/>
      <w:sz w:val="24"/>
      <w:szCs w:val="24"/>
    </w:rPr>
  </w:style>
  <w:style w:type="character" w:customStyle="1" w:styleId="SYSHYPERTEXT">
    <w:name w:val="SYS_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anglican.ca/wp-content/uploads/221_canon_XXI.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ican.ca/about/ccc/cogs/cm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1359</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Liz Hamel</cp:lastModifiedBy>
  <cp:revision>2</cp:revision>
  <dcterms:created xsi:type="dcterms:W3CDTF">2019-04-30T15:48:00Z</dcterms:created>
  <dcterms:modified xsi:type="dcterms:W3CDTF">2019-04-30T15:48:00Z</dcterms:modified>
</cp:coreProperties>
</file>